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4F9F8E" w14:textId="77777777" w:rsidR="00E842D1" w:rsidRPr="00787969" w:rsidRDefault="007C5A10" w:rsidP="007E4706">
      <w:pPr>
        <w:widowControl/>
        <w:adjustRightInd w:val="0"/>
        <w:snapToGrid w:val="0"/>
        <w:ind w:firstLineChars="1800" w:firstLine="3780"/>
        <w:rPr>
          <w:rFonts w:ascii="微软雅黑" w:eastAsia="微软雅黑" w:hAnsi="微软雅黑" w:cs="微软雅黑"/>
          <w:b/>
          <w:color w:val="013298"/>
          <w:kern w:val="0"/>
          <w:szCs w:val="21"/>
        </w:rPr>
      </w:pPr>
      <w:r>
        <w:rPr>
          <w:rFonts w:ascii="微软雅黑" w:eastAsia="微软雅黑" w:hAnsi="微软雅黑" w:cs="微软雅黑" w:hint="eastAsia"/>
          <w:b/>
          <w:color w:val="013298"/>
          <w:kern w:val="0"/>
          <w:szCs w:val="21"/>
        </w:rPr>
        <w:t>硕士研究生指导教师</w:t>
      </w:r>
      <w:r w:rsidR="00787969" w:rsidRPr="00787969">
        <w:rPr>
          <w:rFonts w:ascii="微软雅黑" w:eastAsia="微软雅黑" w:hAnsi="微软雅黑" w:cs="微软雅黑"/>
          <w:b/>
          <w:color w:val="013298"/>
          <w:kern w:val="0"/>
          <w:szCs w:val="21"/>
        </w:rPr>
        <w:t>简介</w:t>
      </w:r>
    </w:p>
    <w:tbl>
      <w:tblPr>
        <w:tblW w:w="8825" w:type="dxa"/>
        <w:jc w:val="center"/>
        <w:tblCellSpacing w:w="0" w:type="dxa"/>
        <w:shd w:val="clear" w:color="auto" w:fill="FFFFFF"/>
        <w:tblLayout w:type="fixed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897"/>
        <w:gridCol w:w="5191"/>
        <w:gridCol w:w="1737"/>
      </w:tblGrid>
      <w:tr w:rsidR="00E842D1" w14:paraId="6773A2E3" w14:textId="77777777">
        <w:trPr>
          <w:tblCellSpacing w:w="0" w:type="dxa"/>
          <w:jc w:val="center"/>
        </w:trPr>
        <w:tc>
          <w:tcPr>
            <w:tcW w:w="1897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9A8C9E8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姓名（中文/汉语拼音）</w:t>
            </w:r>
          </w:p>
        </w:tc>
        <w:tc>
          <w:tcPr>
            <w:tcW w:w="5191" w:type="dxa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B56748D" w14:textId="77777777" w:rsidR="00E842D1" w:rsidRDefault="00A23F21" w:rsidP="00A23F2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proofErr w:type="gramStart"/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胡期光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 xml:space="preserve">/Hu Qi Guang </w:t>
            </w:r>
          </w:p>
        </w:tc>
        <w:tc>
          <w:tcPr>
            <w:tcW w:w="1737" w:type="dxa"/>
            <w:vMerge w:val="restart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2EC21A31" w14:textId="77777777" w:rsidR="00E842D1" w:rsidRDefault="00A23F2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noProof/>
                <w:color w:val="013298"/>
                <w:sz w:val="15"/>
                <w:szCs w:val="15"/>
              </w:rPr>
              <w:drawing>
                <wp:inline distT="0" distB="0" distL="0" distR="0" wp14:anchorId="2B2D7519" wp14:editId="09F20A57">
                  <wp:extent cx="954741" cy="1226394"/>
                  <wp:effectExtent l="0" t="0" r="0" b="0"/>
                  <wp:docPr id="2" name="图片 2" descr="C:\Users\mac1\Desktop\胡老师文件\37cbf646a2b7ece1cc7ed264e4d381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ac1\Desktop\胡老师文件\37cbf646a2b7ece1cc7ed264e4d381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6507" cy="12286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842D1" w14:paraId="00CB7A0D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A3CDD8B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职称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C0BF9BB" w14:textId="77777777" w:rsidR="00E842D1" w:rsidRDefault="00A23F2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教授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2786BC7" w14:textId="77777777" w:rsidR="00E842D1" w:rsidRDefault="00E842D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7B7885" w14:paraId="6B34FF82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9160683" w14:textId="77777777" w:rsidR="007B7885" w:rsidRDefault="00787969" w:rsidP="0078796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出生日期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D04957F" w14:textId="77777777" w:rsidR="007B7885" w:rsidRDefault="00787969" w:rsidP="0078796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1969年7月29日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E82089" w14:textId="77777777" w:rsidR="007B7885" w:rsidRDefault="007B7885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842D1" w14:paraId="3EB88861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B3B12F6" w14:textId="77777777" w:rsidR="00E842D1" w:rsidRDefault="00787969" w:rsidP="007B788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政治面貌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4536792" w14:textId="77777777" w:rsidR="00E842D1" w:rsidRDefault="00787969" w:rsidP="00A23F2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中共党员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B91DCA" w14:textId="77777777" w:rsidR="00E842D1" w:rsidRDefault="00E842D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842D1" w14:paraId="1B5F087D" w14:textId="77777777">
        <w:trPr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54BB58" w14:textId="77777777" w:rsidR="00E842D1" w:rsidRDefault="0078796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通讯地址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A3EB18" w14:textId="77777777" w:rsidR="00E842D1" w:rsidRDefault="00787969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天津城建大学</w:t>
            </w:r>
            <w:proofErr w:type="gramStart"/>
            <w:r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  <w:t>行知楼</w:t>
            </w:r>
            <w:proofErr w:type="gramEnd"/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1215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C7EE68A" w14:textId="77777777" w:rsidR="00E842D1" w:rsidRDefault="00E842D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842D1" w14:paraId="2554FF91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D55A69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电子信箱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EFA2E0F" w14:textId="77777777" w:rsidR="00E842D1" w:rsidRDefault="00A23F21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376175"/>
                <w:sz w:val="14"/>
                <w:szCs w:val="14"/>
              </w:rPr>
            </w:pPr>
            <w:r w:rsidRPr="00C423A7"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tjhyu@163.com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EC5CCF8" w14:textId="77777777" w:rsidR="00E842D1" w:rsidRDefault="00E842D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842D1" w14:paraId="08A11A6B" w14:textId="77777777">
        <w:trPr>
          <w:trHeight w:val="90"/>
          <w:tblCellSpacing w:w="0" w:type="dxa"/>
          <w:jc w:val="center"/>
        </w:trPr>
        <w:tc>
          <w:tcPr>
            <w:tcW w:w="1897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8DD1D5D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联系方式</w:t>
            </w:r>
          </w:p>
        </w:tc>
        <w:tc>
          <w:tcPr>
            <w:tcW w:w="519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5BC61C2" w14:textId="77777777" w:rsidR="00E842D1" w:rsidRDefault="00A23F21" w:rsidP="007B7885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b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b/>
                <w:color w:val="013298"/>
                <w:sz w:val="15"/>
                <w:szCs w:val="15"/>
              </w:rPr>
              <w:t>13116092679</w:t>
            </w:r>
          </w:p>
        </w:tc>
        <w:tc>
          <w:tcPr>
            <w:tcW w:w="1737" w:type="dxa"/>
            <w:vMerge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6FF3BAD" w14:textId="77777777" w:rsidR="00E842D1" w:rsidRDefault="00E842D1">
            <w:pPr>
              <w:jc w:val="center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</w:p>
        </w:tc>
      </w:tr>
      <w:tr w:rsidR="00E842D1" w14:paraId="533C13DC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bottom"/>
          </w:tcPr>
          <w:p w14:paraId="277F21B0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主要研究方向</w:t>
            </w:r>
          </w:p>
        </w:tc>
      </w:tr>
      <w:tr w:rsidR="00E842D1" w14:paraId="29D8B913" w14:textId="77777777">
        <w:trPr>
          <w:trHeight w:val="23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42D2BE3B" w14:textId="77777777" w:rsidR="00E842D1" w:rsidRDefault="00DD6CA0" w:rsidP="007B7885">
            <w:pPr>
              <w:widowControl/>
              <w:spacing w:afterLines="25" w:after="7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A23F2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建筑设计及其理论、民族建筑</w:t>
            </w:r>
            <w:r w:rsidR="002F68D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</w:t>
            </w:r>
            <w:r w:rsidR="00A23F2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、绿色建筑</w:t>
            </w:r>
            <w:r w:rsidR="002F68D3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研究</w:t>
            </w:r>
            <w:r w:rsidR="00A23F2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、</w:t>
            </w:r>
            <w:r w:rsidR="0078796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城镇化与乡村振兴</w:t>
            </w:r>
          </w:p>
        </w:tc>
      </w:tr>
      <w:tr w:rsidR="00E842D1" w14:paraId="221F0E36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A40C6FF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主要学历</w:t>
            </w:r>
          </w:p>
        </w:tc>
      </w:tr>
      <w:tr w:rsidR="00E842D1" w14:paraId="638221FD" w14:textId="77777777">
        <w:trPr>
          <w:trHeight w:val="10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C7104E9" w14:textId="32C0A1F8" w:rsidR="00F56127" w:rsidRDefault="00F56127" w:rsidP="00F56127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天津大学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0D71BC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工学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博士</w:t>
            </w:r>
            <w:r w:rsidR="00AC014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36D62993" w14:textId="15AD1C3C" w:rsidR="00E842D1" w:rsidRDefault="000D71BC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意大利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Federico II 大学</w:t>
            </w:r>
            <w:r w:rsidR="00375141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 </w:t>
            </w:r>
            <w:r w:rsidRPr="0043672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Master di 2 </w:t>
            </w:r>
            <w:proofErr w:type="spellStart"/>
            <w:r w:rsidRPr="0043672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livello</w:t>
            </w:r>
            <w:proofErr w:type="spellEnd"/>
            <w:r w:rsidR="00AC014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  <w:p w14:paraId="51F55A56" w14:textId="77777777" w:rsidR="005127BA" w:rsidRDefault="00375141" w:rsidP="00087A7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375141"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重庆大学</w:t>
            </w:r>
            <w:r w:rsidRPr="00375141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建筑学硕士</w:t>
            </w:r>
            <w:r w:rsidR="00AC0149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</w:p>
          <w:p w14:paraId="5105B874" w14:textId="34378BA7" w:rsidR="00E842D1" w:rsidRDefault="00375141" w:rsidP="00087A72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 w:rsidRPr="00375141"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天津大学</w:t>
            </w:r>
            <w:r w:rsidRPr="00375141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工学</w:t>
            </w:r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学士</w:t>
            </w:r>
          </w:p>
        </w:tc>
      </w:tr>
      <w:tr w:rsidR="00E842D1" w14:paraId="5C6AE580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25EDDAD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主要学术经历</w:t>
            </w:r>
          </w:p>
        </w:tc>
      </w:tr>
      <w:tr w:rsidR="00E842D1" w14:paraId="127EC1F0" w14:textId="77777777">
        <w:trPr>
          <w:trHeight w:val="103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BF34D6C" w14:textId="77777777" w:rsidR="00E842D1" w:rsidRDefault="00634A25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DD6CA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【国内经历】</w:t>
            </w:r>
          </w:p>
          <w:p w14:paraId="0FEDED9F" w14:textId="77777777" w:rsidR="00E842D1" w:rsidRDefault="0043672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1987.9-1991.7 天津大学 建筑系 本科</w:t>
            </w:r>
          </w:p>
          <w:p w14:paraId="35C1A7E2" w14:textId="77777777" w:rsidR="007B7885" w:rsidRDefault="0043672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1996.9-1999.2 重庆大学（原重庆建筑大学）建筑与城</w:t>
            </w:r>
            <w:proofErr w:type="gramStart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规</w:t>
            </w:r>
            <w:proofErr w:type="gramEnd"/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学院 硕士研究生</w:t>
            </w:r>
          </w:p>
          <w:p w14:paraId="615248A4" w14:textId="77777777" w:rsidR="007B7885" w:rsidRDefault="0043672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2000.3-2004.2 天津大学 建筑学院 博士研究生</w:t>
            </w:r>
          </w:p>
          <w:p w14:paraId="2CB9969E" w14:textId="77777777" w:rsidR="00E842D1" w:rsidRDefault="00634A25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DD6CA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【国外经历】</w:t>
            </w:r>
          </w:p>
          <w:p w14:paraId="6D167B22" w14:textId="042EB068" w:rsidR="007B7885" w:rsidRDefault="007B7885" w:rsidP="002C1810">
            <w:pPr>
              <w:widowControl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  </w:t>
            </w:r>
            <w:r w:rsidR="0043672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2007.1-2008.1</w:t>
            </w:r>
            <w:r w:rsidR="005F7AF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 w:rsidR="00436728"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>意大利</w:t>
            </w:r>
            <w:r w:rsidR="00436728"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>Federico II 大学，</w:t>
            </w:r>
            <w:r w:rsidR="00436728" w:rsidRPr="0043672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Master di 2 </w:t>
            </w:r>
            <w:proofErr w:type="spellStart"/>
            <w:r w:rsidR="00436728" w:rsidRPr="0043672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livello</w:t>
            </w:r>
            <w:proofErr w:type="spellEnd"/>
            <w:r>
              <w:rPr>
                <w:rFonts w:ascii="微软雅黑" w:eastAsia="微软雅黑" w:hAnsi="微软雅黑" w:cs="微软雅黑" w:hint="eastAsia"/>
                <w:color w:val="013298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  <w:t xml:space="preserve">   </w:t>
            </w:r>
          </w:p>
        </w:tc>
      </w:tr>
      <w:tr w:rsidR="00E842D1" w14:paraId="4F040B91" w14:textId="77777777">
        <w:trPr>
          <w:trHeight w:val="90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E2CDF6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</w:t>
            </w:r>
            <w:r w:rsidR="00787969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工作经历</w:t>
            </w:r>
          </w:p>
        </w:tc>
      </w:tr>
      <w:tr w:rsidR="00E842D1" w14:paraId="4C53DAB1" w14:textId="77777777">
        <w:trPr>
          <w:trHeight w:val="798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693C922A" w14:textId="77777777" w:rsidR="00E842D1" w:rsidRDefault="00787969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1991-1995 秦皇岛民用建筑设计院 市直属团支部</w:t>
            </w:r>
            <w:r w:rsidR="0037514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书记</w:t>
            </w:r>
          </w:p>
          <w:p w14:paraId="53C042F4" w14:textId="77777777" w:rsidR="00787969" w:rsidRDefault="00787969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1995-1996</w:t>
            </w:r>
            <w:r w:rsidR="0037514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华侨大学 </w:t>
            </w:r>
            <w:proofErr w:type="gramStart"/>
            <w:r w:rsidR="0037514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思猛实验室</w:t>
            </w:r>
            <w:proofErr w:type="gramEnd"/>
            <w:r w:rsidR="00375141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主任</w:t>
            </w:r>
          </w:p>
          <w:p w14:paraId="11D5617C" w14:textId="77777777" w:rsidR="00375141" w:rsidRDefault="00375141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1999-2011 天津城市建设学院 </w:t>
            </w:r>
            <w:r w:rsidR="009D6D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讲师、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副教授</w:t>
            </w:r>
          </w:p>
          <w:p w14:paraId="42099987" w14:textId="77777777" w:rsidR="0071557F" w:rsidRDefault="00375141" w:rsidP="0071557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2011-2013 海南省五指山市人民政府 副市长 党组成员</w:t>
            </w:r>
          </w:p>
          <w:p w14:paraId="0553B4D3" w14:textId="77777777" w:rsidR="00375141" w:rsidRDefault="00375141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</w:t>
            </w:r>
            <w:r w:rsidR="0071557F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14-2015 天津城建大学社会服务办公室 副主任</w:t>
            </w:r>
          </w:p>
          <w:p w14:paraId="774CC1E4" w14:textId="77777777" w:rsidR="0071557F" w:rsidRDefault="0071557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2015-2020 天津城建大学建筑设计研究院 院长</w:t>
            </w:r>
          </w:p>
          <w:p w14:paraId="56B72D5B" w14:textId="77777777" w:rsidR="00787969" w:rsidRDefault="0071557F" w:rsidP="0071557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2020-至今 </w:t>
            </w:r>
            <w:r w:rsidR="007E470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天津城建大学</w:t>
            </w:r>
            <w:r w:rsidR="009D6D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建筑学院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教授</w:t>
            </w:r>
          </w:p>
        </w:tc>
      </w:tr>
      <w:tr w:rsidR="00E842D1" w14:paraId="4EC6C576" w14:textId="77777777">
        <w:trPr>
          <w:trHeight w:val="126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7F9A1F3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主要学术兼职</w:t>
            </w:r>
          </w:p>
        </w:tc>
      </w:tr>
      <w:tr w:rsidR="00E842D1" w14:paraId="13CB5117" w14:textId="77777777">
        <w:trPr>
          <w:trHeight w:val="810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3A922612" w14:textId="77777777" w:rsidR="00E842D1" w:rsidRDefault="00DD6CA0" w:rsidP="006E77B6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　　</w:t>
            </w:r>
            <w:r w:rsidR="000F4B95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中国城市发展研究院战略咨询委员会副主席</w:t>
            </w:r>
            <w:r w:rsidR="000F4B95" w:rsidRPr="006E77B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6E77B6" w:rsidRPr="006E77B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中国绿色建筑委员会委员</w:t>
            </w:r>
            <w:r w:rsidR="006E77B6" w:rsidRPr="006E77B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6E77B6" w:rsidRPr="006E77B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天津建筑学会常务理事</w:t>
            </w:r>
            <w:r w:rsidR="006E77B6" w:rsidRPr="006E77B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="006E77B6" w:rsidRPr="006E77B6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中国民族建筑研究会专</w:t>
            </w:r>
            <w:r w:rsidR="006E77B6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家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</w:p>
        </w:tc>
      </w:tr>
      <w:tr w:rsidR="00E842D1" w14:paraId="6B7BD597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9F29CF1" w14:textId="77777777" w:rsidR="00E842D1" w:rsidRDefault="00DD6CA0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主要学术成就、奖励及荣誉</w:t>
            </w:r>
          </w:p>
        </w:tc>
      </w:tr>
      <w:tr w:rsidR="00E842D1" w14:paraId="21F41EA5" w14:textId="77777777">
        <w:trPr>
          <w:trHeight w:val="894"/>
          <w:tblCellSpacing w:w="0" w:type="dxa"/>
          <w:jc w:val="center"/>
        </w:trPr>
        <w:tc>
          <w:tcPr>
            <w:tcW w:w="8825" w:type="dxa"/>
            <w:gridSpan w:val="3"/>
            <w:tcBorders>
              <w:bottom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08BDEE6E" w14:textId="77777777" w:rsidR="00E842D1" w:rsidRDefault="004D49B8" w:rsidP="004D49B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天津市高校中青年骨干创新人才</w:t>
            </w:r>
          </w:p>
          <w:p w14:paraId="7970AD14" w14:textId="77777777" w:rsidR="004D49B8" w:rsidRPr="004D49B8" w:rsidRDefault="004D49B8" w:rsidP="004D49B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1. 2017年“海河杯”天津市优秀勘察设计一等奖</w:t>
            </w:r>
          </w:p>
          <w:p w14:paraId="72ACBE2A" w14:textId="77777777" w:rsidR="004D49B8" w:rsidRPr="004D49B8" w:rsidRDefault="004D49B8" w:rsidP="004D49B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 2017年 天津市优秀城市规划二等奖</w:t>
            </w:r>
          </w:p>
          <w:p w14:paraId="2257EB8C" w14:textId="476C0187" w:rsidR="00FF0876" w:rsidRDefault="004D49B8" w:rsidP="002C1810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3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2016年“海河杯”天津市优秀勘察设计二等奖</w:t>
            </w:r>
            <w:r w:rsidR="00AC0149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</w:t>
            </w:r>
          </w:p>
        </w:tc>
      </w:tr>
      <w:tr w:rsidR="00E842D1" w14:paraId="4EFF1024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D48700B" w14:textId="77777777" w:rsidR="00E842D1" w:rsidRDefault="00DD6CA0" w:rsidP="00A02CEF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主要科研</w:t>
            </w:r>
            <w:r w:rsidR="00A02CEF"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成果</w:t>
            </w:r>
          </w:p>
        </w:tc>
      </w:tr>
      <w:tr w:rsidR="00E842D1" w14:paraId="2AE43F69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A1B0D1F" w14:textId="77777777" w:rsidR="00E842D1" w:rsidRDefault="00A02CEF" w:rsidP="00A02CEF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一、主要科研项目</w:t>
            </w:r>
          </w:p>
          <w:p w14:paraId="6AD32225" w14:textId="77777777" w:rsidR="004D49B8" w:rsidRPr="004D49B8" w:rsidRDefault="004D49B8" w:rsidP="00A02CEF">
            <w:pPr>
              <w:widowControl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 国家自然科学基金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：改革开放20年中国建筑文化的演进和前瞻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（编号：50078036），子课题完成人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； </w:t>
            </w:r>
          </w:p>
          <w:p w14:paraId="40D1D503" w14:textId="77777777" w:rsidR="004D49B8" w:rsidRPr="004D49B8" w:rsidRDefault="004D49B8" w:rsidP="004D49B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lastRenderedPageBreak/>
              <w:t>2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.高等学校博士学科点专项科研基金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项目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：改革开放20年中国建筑理论的分析及建筑理论建构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（编号：20020056053），参加人；</w:t>
            </w:r>
          </w:p>
          <w:p w14:paraId="4CE59966" w14:textId="77777777" w:rsidR="004D49B8" w:rsidRPr="004D49B8" w:rsidRDefault="004D49B8" w:rsidP="004D49B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.天津市自然科学基金项目：天津市乡镇绿色建筑体系构建与关键技术研究，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编号：09JCYBJC15200），主持人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；</w:t>
            </w:r>
          </w:p>
          <w:p w14:paraId="1F3AB892" w14:textId="77777777" w:rsidR="004D49B8" w:rsidRPr="004D49B8" w:rsidRDefault="004D49B8" w:rsidP="004D49B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国家专家局项目：天津市乡镇绿色建筑体系建构与关键技术研究引智项目（编号：G20121200001），主持人；</w:t>
            </w:r>
          </w:p>
          <w:p w14:paraId="2AC77CB3" w14:textId="77777777" w:rsidR="004D49B8" w:rsidRPr="004D49B8" w:rsidRDefault="004D49B8" w:rsidP="004D49B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.意大利项目：历史城市的完美设计——从文化的保护到文化的更新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参加人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；</w:t>
            </w:r>
          </w:p>
          <w:p w14:paraId="4207B9B1" w14:textId="77777777" w:rsidR="004D49B8" w:rsidRDefault="004D49B8" w:rsidP="004D49B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6.</w:t>
            </w:r>
            <w:r w:rsidR="00FB45D0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天津市重大项目：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海河后五公里总体城市设计新技术开发与应用，编号：2011-149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，主持人。</w:t>
            </w:r>
          </w:p>
          <w:p w14:paraId="3D6B8CE6" w14:textId="77777777" w:rsidR="00A02CEF" w:rsidRDefault="00A02CEF" w:rsidP="004D49B8">
            <w:pPr>
              <w:widowControl/>
              <w:ind w:firstLine="288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Style w:val="a9"/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二、代表性论文/论著及检索情况</w:t>
            </w:r>
          </w:p>
          <w:p w14:paraId="620925F9" w14:textId="77777777" w:rsidR="00A02CEF" w:rsidRDefault="00A02CEF" w:rsidP="00A02CEF">
            <w:pPr>
              <w:autoSpaceDE w:val="0"/>
              <w:autoSpaceDN w:val="0"/>
              <w:adjustRightInd w:val="0"/>
              <w:ind w:firstLineChars="200" w:firstLine="300"/>
              <w:jc w:val="left"/>
              <w:rPr>
                <w:sz w:val="24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【出版著作】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br/>
              <w:t xml:space="preserve">　　</w:t>
            </w:r>
            <w:r w:rsidRPr="00CF12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《YEAYBOOK2008-Progettazione di </w:t>
            </w:r>
            <w:proofErr w:type="spellStart"/>
            <w:r w:rsidRPr="00CF12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eccellenza</w:t>
            </w:r>
            <w:proofErr w:type="spellEnd"/>
            <w:r w:rsidRPr="00CF12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 per la </w:t>
            </w:r>
            <w:proofErr w:type="spellStart"/>
            <w:r w:rsidRPr="00CF12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citt</w:t>
            </w:r>
            <w:proofErr w:type="spellEnd"/>
            <w:r w:rsidRPr="00CF12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à </w:t>
            </w:r>
            <w:proofErr w:type="spellStart"/>
            <w:r w:rsidRPr="00CF12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storica</w:t>
            </w:r>
            <w:proofErr w:type="spellEnd"/>
            <w:r w:rsidRPr="00CF12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》意大利</w:t>
            </w:r>
            <w:proofErr w:type="spellStart"/>
            <w:r w:rsidRPr="00CF12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paparoedizioni</w:t>
            </w:r>
            <w:proofErr w:type="spellEnd"/>
            <w:r w:rsidRPr="00CF12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出版社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，2008，共同作者</w:t>
            </w:r>
            <w:r w:rsidRPr="00CF12BB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;</w:t>
            </w:r>
          </w:p>
          <w:p w14:paraId="1402BA2B" w14:textId="77777777" w:rsidR="00A02CEF" w:rsidRPr="00CF12BB" w:rsidRDefault="00A02CEF" w:rsidP="00A02CEF">
            <w:pPr>
              <w:widowControl/>
              <w:adjustRightInd w:val="0"/>
              <w:snapToGrid w:val="0"/>
              <w:spacing w:line="200" w:lineRule="exact"/>
              <w:ind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  <w:p w14:paraId="47ACCF00" w14:textId="77777777" w:rsidR="00A02CEF" w:rsidRDefault="00A02CEF" w:rsidP="00A02CEF">
            <w:pPr>
              <w:widowControl/>
              <w:adjustRightInd w:val="0"/>
              <w:snapToGrid w:val="0"/>
              <w:spacing w:line="200" w:lineRule="exact"/>
              <w:ind w:firstLineChars="200" w:firstLine="300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【发表论文】已在国内外学术刊物发表学术论文30余篇，主要包括：</w:t>
            </w:r>
          </w:p>
          <w:p w14:paraId="4B8E0280" w14:textId="77777777" w:rsidR="00A02CEF" w:rsidRPr="004D49B8" w:rsidRDefault="00A02CEF" w:rsidP="00A02CE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1.《工业建筑中的形象创意—对几个工业建筑设计案例的理论思考》（工业建筑，2009、9</w:t>
            </w:r>
            <w:r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）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，第一作者；</w:t>
            </w:r>
          </w:p>
          <w:p w14:paraId="2202B7A0" w14:textId="77777777" w:rsidR="00A02CEF" w:rsidRPr="004D49B8" w:rsidRDefault="00A02CEF" w:rsidP="00A02CE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2.《天津市乡镇工业建筑的绿色优化策略》（工业建筑，2012、2），第一作者；</w:t>
            </w:r>
          </w:p>
          <w:p w14:paraId="5D4B47C5" w14:textId="77777777" w:rsidR="00A02CEF" w:rsidRPr="004D49B8" w:rsidRDefault="00A02CEF" w:rsidP="00A02CE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3.《实验建筑现象剖析与审视》（建筑师，112期），第一作者；</w:t>
            </w:r>
          </w:p>
          <w:p w14:paraId="2C0D37D2" w14:textId="77777777" w:rsidR="00A02CEF" w:rsidRPr="004D49B8" w:rsidRDefault="00A02CEF" w:rsidP="00A02CE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4</w:t>
            </w:r>
            <w:r w:rsidR="00BA2581"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《震后废旧建筑材料的再利用方法的探讨》（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工业建筑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7.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3：50-54），第二作者；</w:t>
            </w:r>
          </w:p>
          <w:p w14:paraId="1223324F" w14:textId="77777777" w:rsidR="00A02CEF" w:rsidRPr="004D49B8" w:rsidRDefault="00A02CEF" w:rsidP="00A02CE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5.《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从拆解到营建——提升旧砖价值的建筑设计方法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》（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工业建筑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2016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.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06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），第二作者； </w:t>
            </w:r>
          </w:p>
          <w:p w14:paraId="6B4DAAF5" w14:textId="77777777" w:rsidR="00A02CEF" w:rsidRPr="004D49B8" w:rsidRDefault="00A02CEF" w:rsidP="00A02CE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6. Reuse of reclaimed materials in construction—from the Process Analysis of </w:t>
            </w:r>
            <w:proofErr w:type="spellStart"/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BedZED</w:t>
            </w:r>
            <w:proofErr w:type="spellEnd"/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，Applied Mechanics and Materials，2011.9:433-439，（EI检索）第二作者；</w:t>
            </w:r>
          </w:p>
          <w:p w14:paraId="1DA463EE" w14:textId="77777777" w:rsidR="00A02CEF" w:rsidRPr="00A02CEF" w:rsidRDefault="00A02CEF" w:rsidP="004D49B8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7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>.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 xml:space="preserve"> Application of Seamless Prism Light Guide Used in</w:t>
            </w:r>
            <w:r w:rsidRPr="004D49B8"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  <w:t xml:space="preserve"> a Room with High Temperature and Humidity</w:t>
            </w:r>
            <w:r w:rsidRPr="004D49B8">
              <w:rPr>
                <w:rFonts w:ascii="微软雅黑" w:eastAsia="微软雅黑" w:hAnsi="微软雅黑" w:cs="微软雅黑" w:hint="eastAsia"/>
                <w:color w:val="013298"/>
                <w:kern w:val="0"/>
                <w:sz w:val="15"/>
                <w:szCs w:val="15"/>
              </w:rPr>
              <w:t>, Advanced Materials Research，（EI检索）第三作者。</w:t>
            </w:r>
          </w:p>
          <w:p w14:paraId="469A5CBB" w14:textId="77777777" w:rsidR="00FF0876" w:rsidRDefault="00FF0876" w:rsidP="004D49B8">
            <w:pPr>
              <w:widowControl/>
              <w:ind w:leftChars="213" w:left="447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E842D1" w14:paraId="625CF960" w14:textId="77777777">
        <w:trPr>
          <w:tblCellSpacing w:w="0" w:type="dxa"/>
          <w:jc w:val="center"/>
        </w:trPr>
        <w:tc>
          <w:tcPr>
            <w:tcW w:w="8825" w:type="dxa"/>
            <w:gridSpan w:val="3"/>
            <w:tcBorders>
              <w:top w:val="single" w:sz="12" w:space="0" w:color="0033CC"/>
              <w:tl2br w:val="nil"/>
              <w:tr2bl w:val="nil"/>
            </w:tcBorders>
            <w:shd w:val="clear" w:color="auto" w:fill="FFFFFF"/>
            <w:vAlign w:val="center"/>
          </w:tcPr>
          <w:p w14:paraId="116171F2" w14:textId="77777777" w:rsidR="00E842D1" w:rsidRDefault="00E842D1">
            <w:pPr>
              <w:widowControl/>
              <w:adjustRightInd w:val="0"/>
              <w:snapToGrid w:val="0"/>
              <w:jc w:val="left"/>
              <w:rPr>
                <w:rStyle w:val="a9"/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  <w:tr w:rsidR="00E842D1" w14:paraId="25480577" w14:textId="77777777" w:rsidTr="002C1810">
        <w:trPr>
          <w:trHeight w:val="17"/>
          <w:tblCellSpacing w:w="0" w:type="dxa"/>
          <w:jc w:val="center"/>
        </w:trPr>
        <w:tc>
          <w:tcPr>
            <w:tcW w:w="8825" w:type="dxa"/>
            <w:gridSpan w:val="3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3D7B503" w14:textId="77777777" w:rsidR="00BA2581" w:rsidRPr="00F62276" w:rsidRDefault="00BA2581" w:rsidP="00A02CEF">
            <w:pPr>
              <w:widowControl/>
              <w:ind w:firstLine="288"/>
              <w:jc w:val="left"/>
              <w:rPr>
                <w:rFonts w:ascii="微软雅黑" w:eastAsia="微软雅黑" w:hAnsi="微软雅黑" w:cs="微软雅黑"/>
                <w:color w:val="013298"/>
                <w:kern w:val="0"/>
                <w:sz w:val="15"/>
                <w:szCs w:val="15"/>
              </w:rPr>
            </w:pPr>
          </w:p>
        </w:tc>
      </w:tr>
    </w:tbl>
    <w:p w14:paraId="570663BF" w14:textId="77777777" w:rsidR="00E842D1" w:rsidRPr="005D38B3" w:rsidRDefault="00E842D1"/>
    <w:sectPr w:rsidR="00E842D1" w:rsidRPr="005D38B3">
      <w:pgSz w:w="11906" w:h="16838"/>
      <w:pgMar w:top="1040" w:right="1486" w:bottom="1098" w:left="13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8A55E0" w14:textId="77777777" w:rsidR="00EA335F" w:rsidRDefault="00EA335F" w:rsidP="007B7885">
      <w:r>
        <w:separator/>
      </w:r>
    </w:p>
  </w:endnote>
  <w:endnote w:type="continuationSeparator" w:id="0">
    <w:p w14:paraId="3E34B709" w14:textId="77777777" w:rsidR="00EA335F" w:rsidRDefault="00EA335F" w:rsidP="007B78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2A4AE6" w14:textId="77777777" w:rsidR="00EA335F" w:rsidRDefault="00EA335F" w:rsidP="007B7885">
      <w:r>
        <w:separator/>
      </w:r>
    </w:p>
  </w:footnote>
  <w:footnote w:type="continuationSeparator" w:id="0">
    <w:p w14:paraId="60E2797B" w14:textId="77777777" w:rsidR="00EA335F" w:rsidRDefault="00EA335F" w:rsidP="007B78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474690E"/>
    <w:rsid w:val="00024E27"/>
    <w:rsid w:val="0004427E"/>
    <w:rsid w:val="00087A72"/>
    <w:rsid w:val="000D71BC"/>
    <w:rsid w:val="000F4B95"/>
    <w:rsid w:val="001C7E3E"/>
    <w:rsid w:val="001F295B"/>
    <w:rsid w:val="00221439"/>
    <w:rsid w:val="00236398"/>
    <w:rsid w:val="002436C1"/>
    <w:rsid w:val="00285B4C"/>
    <w:rsid w:val="002A2BDF"/>
    <w:rsid w:val="002C1810"/>
    <w:rsid w:val="002C2570"/>
    <w:rsid w:val="002F2E2E"/>
    <w:rsid w:val="002F68D3"/>
    <w:rsid w:val="0035026F"/>
    <w:rsid w:val="00375141"/>
    <w:rsid w:val="003C7EF9"/>
    <w:rsid w:val="00436728"/>
    <w:rsid w:val="004D49B8"/>
    <w:rsid w:val="005127BA"/>
    <w:rsid w:val="00537F48"/>
    <w:rsid w:val="00572449"/>
    <w:rsid w:val="005C47A9"/>
    <w:rsid w:val="005D38B3"/>
    <w:rsid w:val="005F7AF5"/>
    <w:rsid w:val="006226D7"/>
    <w:rsid w:val="00634A25"/>
    <w:rsid w:val="006932DA"/>
    <w:rsid w:val="006B68C1"/>
    <w:rsid w:val="006E77B6"/>
    <w:rsid w:val="0071557F"/>
    <w:rsid w:val="00741455"/>
    <w:rsid w:val="00787969"/>
    <w:rsid w:val="007B0AE8"/>
    <w:rsid w:val="007B7885"/>
    <w:rsid w:val="007C5A10"/>
    <w:rsid w:val="007E4706"/>
    <w:rsid w:val="008150CE"/>
    <w:rsid w:val="0082033E"/>
    <w:rsid w:val="00827868"/>
    <w:rsid w:val="008961BE"/>
    <w:rsid w:val="008F0791"/>
    <w:rsid w:val="009A4937"/>
    <w:rsid w:val="009D6DB8"/>
    <w:rsid w:val="00A01EF2"/>
    <w:rsid w:val="00A02CEF"/>
    <w:rsid w:val="00A23F21"/>
    <w:rsid w:val="00AC0149"/>
    <w:rsid w:val="00AC55DE"/>
    <w:rsid w:val="00AF6AB1"/>
    <w:rsid w:val="00B45D2A"/>
    <w:rsid w:val="00BA2581"/>
    <w:rsid w:val="00C423A7"/>
    <w:rsid w:val="00CD78F3"/>
    <w:rsid w:val="00CF12BB"/>
    <w:rsid w:val="00DA38F9"/>
    <w:rsid w:val="00DD415D"/>
    <w:rsid w:val="00DD6CA0"/>
    <w:rsid w:val="00E04D0E"/>
    <w:rsid w:val="00E34AD8"/>
    <w:rsid w:val="00E80343"/>
    <w:rsid w:val="00E842D1"/>
    <w:rsid w:val="00EA335F"/>
    <w:rsid w:val="00EE2E06"/>
    <w:rsid w:val="00F01DE1"/>
    <w:rsid w:val="00F56127"/>
    <w:rsid w:val="00F62276"/>
    <w:rsid w:val="00F74B47"/>
    <w:rsid w:val="00FB45D0"/>
    <w:rsid w:val="00FE2C26"/>
    <w:rsid w:val="00FF0876"/>
    <w:rsid w:val="03147E79"/>
    <w:rsid w:val="1474690E"/>
    <w:rsid w:val="2BD65BC9"/>
    <w:rsid w:val="2C122335"/>
    <w:rsid w:val="2CF0511B"/>
    <w:rsid w:val="3A063DF1"/>
    <w:rsid w:val="41064FF8"/>
    <w:rsid w:val="524D6099"/>
    <w:rsid w:val="57F71B0A"/>
    <w:rsid w:val="6DB85E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1D73143"/>
  <w15:docId w15:val="{BA7E13E5-2FAE-47CF-83D9-89EF2EBAB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285B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Strong"/>
    <w:basedOn w:val="a0"/>
    <w:qFormat/>
    <w:rPr>
      <w:b/>
    </w:rPr>
  </w:style>
  <w:style w:type="character" w:styleId="aa">
    <w:name w:val="Hyperlink"/>
    <w:basedOn w:val="a0"/>
    <w:qFormat/>
    <w:rPr>
      <w:color w:val="0000FF"/>
      <w:u w:val="single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批注框文本 字符"/>
    <w:basedOn w:val="a0"/>
    <w:link w:val="a3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10">
    <w:name w:val="标题 1 字符"/>
    <w:basedOn w:val="a0"/>
    <w:link w:val="1"/>
    <w:rsid w:val="00285B4C"/>
    <w:rPr>
      <w:rFonts w:asciiTheme="minorHAnsi" w:eastAsiaTheme="minorEastAsia" w:hAnsiTheme="minorHAnsi" w:cstheme="minorBidi"/>
      <w:b/>
      <w:bCs/>
      <w:kern w:val="44"/>
      <w:sz w:val="44"/>
      <w:szCs w:val="44"/>
    </w:rPr>
  </w:style>
  <w:style w:type="paragraph" w:styleId="ab">
    <w:name w:val="List Paragraph"/>
    <w:basedOn w:val="a"/>
    <w:uiPriority w:val="99"/>
    <w:rsid w:val="00A02CE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271</Words>
  <Characters>1548</Characters>
  <Application>Microsoft Office Word</Application>
  <DocSecurity>0</DocSecurity>
  <Lines>12</Lines>
  <Paragraphs>3</Paragraphs>
  <ScaleCrop>false</ScaleCrop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jing chen</cp:lastModifiedBy>
  <cp:revision>11</cp:revision>
  <dcterms:created xsi:type="dcterms:W3CDTF">2021-07-21T23:32:00Z</dcterms:created>
  <dcterms:modified xsi:type="dcterms:W3CDTF">2024-06-28T01:20:00Z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