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B6E2E">
      <w:pPr>
        <w:widowControl/>
        <w:adjustRightInd w:val="0"/>
        <w:snapToGrid w:val="0"/>
        <w:jc w:val="center"/>
        <w:rPr>
          <w:rFonts w:ascii="微软雅黑" w:hAnsi="微软雅黑" w:eastAsia="微软雅黑" w:cs="微软雅黑"/>
          <w:color w:val="013298"/>
          <w:kern w:val="0"/>
          <w:szCs w:val="21"/>
        </w:rPr>
      </w:pPr>
      <w:r>
        <w:rPr>
          <w:rFonts w:hint="eastAsia" w:ascii="微软雅黑" w:hAnsi="微软雅黑" w:eastAsia="微软雅黑" w:cs="微软雅黑"/>
          <w:color w:val="013298"/>
          <w:kern w:val="0"/>
          <w:szCs w:val="21"/>
        </w:rPr>
        <w:t>硕士研究生指导教师简介</w:t>
      </w:r>
    </w:p>
    <w:tbl>
      <w:tblPr>
        <w:tblStyle w:val="7"/>
        <w:tblW w:w="8825" w:type="dxa"/>
        <w:jc w:val="center"/>
        <w:tblCellSpacing w:w="0" w:type="dxa"/>
        <w:shd w:val="clear" w:color="auto" w:fill="FFFFFF"/>
        <w:tblLayout w:type="fixed"/>
        <w:tblCellMar>
          <w:top w:w="45" w:type="dxa"/>
          <w:left w:w="45" w:type="dxa"/>
          <w:bottom w:w="45" w:type="dxa"/>
          <w:right w:w="45" w:type="dxa"/>
        </w:tblCellMar>
      </w:tblPr>
      <w:tblGrid>
        <w:gridCol w:w="1897"/>
        <w:gridCol w:w="5191"/>
        <w:gridCol w:w="1737"/>
      </w:tblGrid>
      <w:tr w14:paraId="3414A93C">
        <w:tblPrEx>
          <w:shd w:val="clear" w:color="auto" w:fill="FFFFFF"/>
        </w:tblPrEx>
        <w:trPr>
          <w:tblCellSpacing w:w="0" w:type="dxa"/>
          <w:jc w:val="center"/>
        </w:trPr>
        <w:tc>
          <w:tcPr>
            <w:tcW w:w="1897" w:type="dxa"/>
            <w:tcBorders>
              <w:top w:val="single" w:color="0033CC" w:sz="12" w:space="0"/>
              <w:tl2br w:val="nil"/>
              <w:tr2bl w:val="nil"/>
            </w:tcBorders>
            <w:shd w:val="clear" w:color="auto" w:fill="FFFFFF"/>
            <w:vAlign w:val="center"/>
          </w:tcPr>
          <w:p w14:paraId="1CD821E0">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5191" w:type="dxa"/>
            <w:tcBorders>
              <w:top w:val="single" w:color="0033CC" w:sz="12" w:space="0"/>
              <w:tl2br w:val="nil"/>
              <w:tr2bl w:val="nil"/>
            </w:tcBorders>
            <w:shd w:val="clear" w:color="auto" w:fill="FFFFFF"/>
            <w:vAlign w:val="center"/>
          </w:tcPr>
          <w:p w14:paraId="6ADF0B4D">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刘一勍</w:t>
            </w:r>
            <w:r>
              <w:rPr>
                <w:rFonts w:hint="default" w:ascii="微软雅黑" w:hAnsi="微软雅黑" w:eastAsia="微软雅黑" w:cs="微软雅黑"/>
                <w:b/>
                <w:color w:val="013298"/>
                <w:sz w:val="15"/>
                <w:szCs w:val="15"/>
                <w:lang w:val="en-US" w:eastAsia="zh-CN"/>
              </w:rPr>
              <w:t>/ LIU YIQING</w:t>
            </w:r>
          </w:p>
        </w:tc>
        <w:tc>
          <w:tcPr>
            <w:tcW w:w="1737" w:type="dxa"/>
            <w:vMerge w:val="restart"/>
            <w:tcBorders>
              <w:top w:val="single" w:color="0033CC" w:sz="12" w:space="0"/>
              <w:tl2br w:val="nil"/>
              <w:tr2bl w:val="nil"/>
            </w:tcBorders>
            <w:shd w:val="clear" w:color="auto" w:fill="FFFFFF"/>
            <w:vAlign w:val="center"/>
          </w:tcPr>
          <w:p w14:paraId="09A5FC70">
            <w:pPr>
              <w:jc w:val="center"/>
              <w:rPr>
                <w:rFonts w:ascii="微软雅黑" w:hAnsi="微软雅黑" w:eastAsia="微软雅黑" w:cs="微软雅黑"/>
                <w:color w:val="013298"/>
                <w:sz w:val="15"/>
                <w:szCs w:val="15"/>
              </w:rPr>
            </w:pPr>
            <w:r>
              <w:rPr>
                <w:rFonts w:hint="eastAsia" w:ascii="微软雅黑" w:hAnsi="微软雅黑" w:eastAsia="微软雅黑" w:cs="微软雅黑"/>
                <w:color w:val="013298"/>
                <w:sz w:val="15"/>
                <w:szCs w:val="15"/>
              </w:rPr>
              <w:drawing>
                <wp:inline distT="0" distB="0" distL="114300" distR="114300">
                  <wp:extent cx="758190" cy="1005840"/>
                  <wp:effectExtent l="0" t="0" r="3810" b="10160"/>
                  <wp:docPr id="1" name="图片 1" descr="/Users/loui/Desktop/IMG_6676 2.jpgIMG_667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sers/loui/Desktop/IMG_6676 2.jpgIMG_6676 2"/>
                          <pic:cNvPicPr>
                            <a:picLocks noChangeAspect="1"/>
                          </pic:cNvPicPr>
                        </pic:nvPicPr>
                        <pic:blipFill>
                          <a:blip r:embed="rId4"/>
                          <a:srcRect l="16456" t="568" r="33291" b="-568"/>
                          <a:stretch>
                            <a:fillRect/>
                          </a:stretch>
                        </pic:blipFill>
                        <pic:spPr>
                          <a:xfrm>
                            <a:off x="0" y="0"/>
                            <a:ext cx="758712" cy="1005840"/>
                          </a:xfrm>
                          <a:prstGeom prst="rect">
                            <a:avLst/>
                          </a:prstGeom>
                        </pic:spPr>
                      </pic:pic>
                    </a:graphicData>
                  </a:graphic>
                </wp:inline>
              </w:drawing>
            </w:r>
          </w:p>
        </w:tc>
      </w:tr>
      <w:tr w14:paraId="11C3A559">
        <w:tblPrEx>
          <w:shd w:val="clear" w:color="auto" w:fill="FFFFFF"/>
        </w:tblPrEx>
        <w:trPr>
          <w:tblCellSpacing w:w="0" w:type="dxa"/>
          <w:jc w:val="center"/>
        </w:trPr>
        <w:tc>
          <w:tcPr>
            <w:tcW w:w="1897" w:type="dxa"/>
            <w:tcBorders>
              <w:tl2br w:val="nil"/>
              <w:tr2bl w:val="nil"/>
            </w:tcBorders>
            <w:shd w:val="clear" w:color="auto" w:fill="FFFFFF"/>
            <w:vAlign w:val="center"/>
          </w:tcPr>
          <w:p w14:paraId="5596EDCF">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职称</w:t>
            </w:r>
          </w:p>
        </w:tc>
        <w:tc>
          <w:tcPr>
            <w:tcW w:w="5191" w:type="dxa"/>
            <w:tcBorders>
              <w:tl2br w:val="nil"/>
              <w:tr2bl w:val="nil"/>
            </w:tcBorders>
            <w:shd w:val="clear" w:color="auto" w:fill="FFFFFF"/>
            <w:vAlign w:val="center"/>
          </w:tcPr>
          <w:p w14:paraId="317FD50F">
            <w:pPr>
              <w:widowControl/>
              <w:adjustRightInd w:val="0"/>
              <w:snapToGrid w:val="0"/>
              <w:jc w:val="left"/>
              <w:rPr>
                <w:rFonts w:hint="eastAsia"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讲师</w:t>
            </w:r>
          </w:p>
        </w:tc>
        <w:tc>
          <w:tcPr>
            <w:tcW w:w="1737" w:type="dxa"/>
            <w:vMerge w:val="continue"/>
            <w:tcBorders>
              <w:tl2br w:val="nil"/>
              <w:tr2bl w:val="nil"/>
            </w:tcBorders>
            <w:shd w:val="clear" w:color="auto" w:fill="FFFFFF"/>
            <w:vAlign w:val="center"/>
          </w:tcPr>
          <w:p w14:paraId="50F2B4FB">
            <w:pPr>
              <w:jc w:val="center"/>
              <w:rPr>
                <w:rFonts w:ascii="微软雅黑" w:hAnsi="微软雅黑" w:eastAsia="微软雅黑" w:cs="微软雅黑"/>
                <w:color w:val="013298"/>
                <w:sz w:val="15"/>
                <w:szCs w:val="15"/>
              </w:rPr>
            </w:pPr>
          </w:p>
        </w:tc>
      </w:tr>
      <w:tr w14:paraId="7DCB706B">
        <w:tblPrEx>
          <w:shd w:val="clear" w:color="auto" w:fill="FFFFFF"/>
        </w:tblPrEx>
        <w:trPr>
          <w:trHeight w:val="90" w:hRule="atLeast"/>
          <w:tblCellSpacing w:w="0" w:type="dxa"/>
          <w:jc w:val="center"/>
        </w:trPr>
        <w:tc>
          <w:tcPr>
            <w:tcW w:w="1897" w:type="dxa"/>
            <w:tcBorders>
              <w:tl2br w:val="nil"/>
              <w:tr2bl w:val="nil"/>
            </w:tcBorders>
            <w:shd w:val="clear" w:color="auto" w:fill="FFFFFF"/>
            <w:vAlign w:val="center"/>
          </w:tcPr>
          <w:p w14:paraId="47A7E7EA">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所在学院（系、所）</w:t>
            </w:r>
          </w:p>
        </w:tc>
        <w:tc>
          <w:tcPr>
            <w:tcW w:w="5191" w:type="dxa"/>
            <w:tcBorders>
              <w:tl2br w:val="nil"/>
              <w:tr2bl w:val="nil"/>
            </w:tcBorders>
            <w:shd w:val="clear" w:color="auto" w:fill="FFFFFF"/>
            <w:vAlign w:val="center"/>
          </w:tcPr>
          <w:p w14:paraId="3C32B997">
            <w:pPr>
              <w:widowControl/>
              <w:adjustRightInd w:val="0"/>
              <w:snapToGrid w:val="0"/>
              <w:jc w:val="left"/>
              <w:rPr>
                <w:rFonts w:hint="eastAsia"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建筑学院 风景园林系</w:t>
            </w:r>
          </w:p>
        </w:tc>
        <w:tc>
          <w:tcPr>
            <w:tcW w:w="1737" w:type="dxa"/>
            <w:vMerge w:val="continue"/>
            <w:tcBorders>
              <w:tl2br w:val="nil"/>
              <w:tr2bl w:val="nil"/>
            </w:tcBorders>
            <w:shd w:val="clear" w:color="auto" w:fill="FFFFFF"/>
            <w:vAlign w:val="center"/>
          </w:tcPr>
          <w:p w14:paraId="59EDE40A">
            <w:pPr>
              <w:jc w:val="center"/>
              <w:rPr>
                <w:rFonts w:ascii="微软雅黑" w:hAnsi="微软雅黑" w:eastAsia="微软雅黑" w:cs="微软雅黑"/>
                <w:color w:val="013298"/>
                <w:sz w:val="15"/>
                <w:szCs w:val="15"/>
              </w:rPr>
            </w:pPr>
          </w:p>
        </w:tc>
      </w:tr>
      <w:tr w14:paraId="758AA47E">
        <w:tblPrEx>
          <w:shd w:val="clear" w:color="auto" w:fill="FFFFFF"/>
        </w:tblPrEx>
        <w:trPr>
          <w:tblCellSpacing w:w="0" w:type="dxa"/>
          <w:jc w:val="center"/>
        </w:trPr>
        <w:tc>
          <w:tcPr>
            <w:tcW w:w="1897" w:type="dxa"/>
            <w:tcBorders>
              <w:tl2br w:val="nil"/>
              <w:tr2bl w:val="nil"/>
            </w:tcBorders>
            <w:shd w:val="clear" w:color="auto" w:fill="FFFFFF"/>
            <w:vAlign w:val="center"/>
          </w:tcPr>
          <w:p w14:paraId="120C2EB7">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5191" w:type="dxa"/>
            <w:tcBorders>
              <w:tl2br w:val="nil"/>
              <w:tr2bl w:val="nil"/>
            </w:tcBorders>
            <w:shd w:val="clear" w:color="auto" w:fill="FFFFFF"/>
            <w:vAlign w:val="center"/>
          </w:tcPr>
          <w:p w14:paraId="05E0B833">
            <w:pPr>
              <w:widowControl/>
              <w:adjustRightInd w:val="0"/>
              <w:snapToGrid w:val="0"/>
              <w:jc w:val="left"/>
              <w:rPr>
                <w:rFonts w:hint="eastAsia"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rPr>
              <w:t>天津市西青区津静公路26号</w:t>
            </w:r>
            <w:r>
              <w:rPr>
                <w:rFonts w:hint="eastAsia" w:ascii="微软雅黑" w:hAnsi="微软雅黑" w:eastAsia="微软雅黑" w:cs="微软雅黑"/>
                <w:b/>
                <w:color w:val="013298"/>
                <w:sz w:val="15"/>
                <w:szCs w:val="15"/>
                <w:lang w:val="en-US" w:eastAsia="zh-CN"/>
              </w:rPr>
              <w:t>天津城建大学</w:t>
            </w:r>
          </w:p>
        </w:tc>
        <w:tc>
          <w:tcPr>
            <w:tcW w:w="1737" w:type="dxa"/>
            <w:vMerge w:val="continue"/>
            <w:tcBorders>
              <w:tl2br w:val="nil"/>
              <w:tr2bl w:val="nil"/>
            </w:tcBorders>
            <w:shd w:val="clear" w:color="auto" w:fill="FFFFFF"/>
            <w:vAlign w:val="center"/>
          </w:tcPr>
          <w:p w14:paraId="3BCFDB00">
            <w:pPr>
              <w:jc w:val="center"/>
              <w:rPr>
                <w:rFonts w:ascii="微软雅黑" w:hAnsi="微软雅黑" w:eastAsia="微软雅黑" w:cs="微软雅黑"/>
                <w:color w:val="013298"/>
                <w:sz w:val="15"/>
                <w:szCs w:val="15"/>
              </w:rPr>
            </w:pPr>
          </w:p>
        </w:tc>
      </w:tr>
      <w:tr w14:paraId="7FA4D4C6">
        <w:tblPrEx>
          <w:shd w:val="clear" w:color="auto" w:fill="FFFFFF"/>
        </w:tblPrEx>
        <w:trPr>
          <w:trHeight w:val="90" w:hRule="atLeast"/>
          <w:tblCellSpacing w:w="0" w:type="dxa"/>
          <w:jc w:val="center"/>
        </w:trPr>
        <w:tc>
          <w:tcPr>
            <w:tcW w:w="1897" w:type="dxa"/>
            <w:tcBorders>
              <w:tl2br w:val="nil"/>
              <w:tr2bl w:val="nil"/>
            </w:tcBorders>
            <w:shd w:val="clear" w:color="auto" w:fill="FFFFFF"/>
            <w:vAlign w:val="center"/>
          </w:tcPr>
          <w:p w14:paraId="3F2C780D">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5191" w:type="dxa"/>
            <w:tcBorders>
              <w:tl2br w:val="nil"/>
              <w:tr2bl w:val="nil"/>
            </w:tcBorders>
            <w:shd w:val="clear" w:color="auto" w:fill="FFFFFF"/>
            <w:vAlign w:val="center"/>
          </w:tcPr>
          <w:p w14:paraId="04A5A906">
            <w:pPr>
              <w:widowControl/>
              <w:adjustRightInd w:val="0"/>
              <w:snapToGrid w:val="0"/>
              <w:jc w:val="left"/>
              <w:rPr>
                <w:rFonts w:hint="default" w:ascii="微软雅黑" w:hAnsi="微软雅黑" w:eastAsia="微软雅黑" w:cs="微软雅黑"/>
                <w:b/>
                <w:color w:val="376175"/>
                <w:sz w:val="14"/>
                <w:szCs w:val="14"/>
                <w:lang w:val="en-US" w:eastAsia="zh-CN"/>
              </w:rPr>
            </w:pPr>
            <w:r>
              <w:rPr>
                <w:rFonts w:hint="eastAsia" w:ascii="微软雅黑" w:hAnsi="微软雅黑" w:eastAsia="微软雅黑" w:cs="微软雅黑"/>
                <w:b/>
                <w:color w:val="376175"/>
                <w:sz w:val="14"/>
                <w:szCs w:val="14"/>
                <w:lang w:val="en-US" w:eastAsia="zh-CN"/>
              </w:rPr>
              <w:t>louiis61@126.com</w:t>
            </w:r>
          </w:p>
        </w:tc>
        <w:tc>
          <w:tcPr>
            <w:tcW w:w="1737" w:type="dxa"/>
            <w:vMerge w:val="continue"/>
            <w:tcBorders>
              <w:tl2br w:val="nil"/>
              <w:tr2bl w:val="nil"/>
            </w:tcBorders>
            <w:shd w:val="clear" w:color="auto" w:fill="FFFFFF"/>
            <w:vAlign w:val="center"/>
          </w:tcPr>
          <w:p w14:paraId="35CEFD93">
            <w:pPr>
              <w:jc w:val="center"/>
              <w:rPr>
                <w:rFonts w:ascii="微软雅黑" w:hAnsi="微软雅黑" w:eastAsia="微软雅黑" w:cs="微软雅黑"/>
                <w:color w:val="013298"/>
                <w:sz w:val="15"/>
                <w:szCs w:val="15"/>
              </w:rPr>
            </w:pPr>
          </w:p>
        </w:tc>
      </w:tr>
      <w:tr w14:paraId="2FFDF5E7">
        <w:tblPrEx>
          <w:shd w:val="clear" w:color="auto" w:fill="FFFFFF"/>
        </w:tblPrEx>
        <w:trPr>
          <w:trHeight w:val="90" w:hRule="atLeast"/>
          <w:tblCellSpacing w:w="0" w:type="dxa"/>
          <w:jc w:val="center"/>
        </w:trPr>
        <w:tc>
          <w:tcPr>
            <w:tcW w:w="1897" w:type="dxa"/>
            <w:tcBorders>
              <w:tl2br w:val="nil"/>
              <w:tr2bl w:val="nil"/>
            </w:tcBorders>
            <w:shd w:val="clear" w:color="auto" w:fill="FFFFFF"/>
            <w:vAlign w:val="center"/>
          </w:tcPr>
          <w:p w14:paraId="09B660E9">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5191" w:type="dxa"/>
            <w:tcBorders>
              <w:tl2br w:val="nil"/>
              <w:tr2bl w:val="nil"/>
            </w:tcBorders>
            <w:shd w:val="clear" w:color="auto" w:fill="FFFFFF"/>
            <w:vAlign w:val="center"/>
          </w:tcPr>
          <w:p w14:paraId="286B1846">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17622630261</w:t>
            </w:r>
          </w:p>
        </w:tc>
        <w:tc>
          <w:tcPr>
            <w:tcW w:w="1737" w:type="dxa"/>
            <w:vMerge w:val="continue"/>
            <w:tcBorders>
              <w:tl2br w:val="nil"/>
              <w:tr2bl w:val="nil"/>
            </w:tcBorders>
            <w:shd w:val="clear" w:color="auto" w:fill="FFFFFF"/>
            <w:vAlign w:val="center"/>
          </w:tcPr>
          <w:p w14:paraId="1FF8913E">
            <w:pPr>
              <w:jc w:val="center"/>
              <w:rPr>
                <w:rFonts w:ascii="微软雅黑" w:hAnsi="微软雅黑" w:eastAsia="微软雅黑" w:cs="微软雅黑"/>
                <w:color w:val="013298"/>
                <w:sz w:val="15"/>
                <w:szCs w:val="15"/>
              </w:rPr>
            </w:pPr>
          </w:p>
        </w:tc>
      </w:tr>
      <w:tr w14:paraId="589F3489">
        <w:tblPrEx>
          <w:shd w:val="clear" w:color="auto" w:fill="FFFFFF"/>
        </w:tblPrEx>
        <w:trPr>
          <w:trHeight w:val="90" w:hRule="atLeast"/>
          <w:tblCellSpacing w:w="0" w:type="dxa"/>
          <w:jc w:val="center"/>
        </w:trPr>
        <w:tc>
          <w:tcPr>
            <w:tcW w:w="8825" w:type="dxa"/>
            <w:gridSpan w:val="3"/>
            <w:tcBorders>
              <w:tl2br w:val="nil"/>
              <w:tr2bl w:val="nil"/>
            </w:tcBorders>
            <w:shd w:val="clear" w:color="auto" w:fill="FFFFFF"/>
            <w:vAlign w:val="bottom"/>
          </w:tcPr>
          <w:p w14:paraId="2549E143">
            <w:pPr>
              <w:widowControl/>
              <w:adjustRightInd w:val="0"/>
              <w:snapToGrid w:val="0"/>
              <w:jc w:val="left"/>
              <w:rPr>
                <w:rFonts w:ascii="微软雅黑" w:hAnsi="微软雅黑" w:eastAsia="微软雅黑" w:cs="微软雅黑"/>
                <w:color w:val="013298"/>
                <w:sz w:val="15"/>
                <w:szCs w:val="15"/>
              </w:rPr>
            </w:pPr>
            <w:r>
              <w:rPr>
                <w:rStyle w:val="9"/>
                <w:rFonts w:hint="eastAsia" w:ascii="微软雅黑" w:hAnsi="微软雅黑" w:eastAsia="微软雅黑" w:cs="微软雅黑"/>
                <w:color w:val="013298"/>
                <w:kern w:val="0"/>
                <w:sz w:val="15"/>
                <w:szCs w:val="15"/>
              </w:rPr>
              <w:t>主要研究方向</w:t>
            </w:r>
          </w:p>
        </w:tc>
      </w:tr>
      <w:tr w14:paraId="3DB08CE3">
        <w:trPr>
          <w:trHeight w:val="23"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14311582">
            <w:pPr>
              <w:widowControl/>
              <w:spacing w:after="78" w:afterLines="25"/>
              <w:jc w:val="left"/>
              <w:rPr>
                <w:rFonts w:hint="default" w:ascii="微软雅黑" w:hAnsi="微软雅黑" w:eastAsia="微软雅黑" w:cs="微软雅黑"/>
                <w:color w:val="013298"/>
                <w:sz w:val="15"/>
                <w:szCs w:val="15"/>
                <w:lang w:val="en-US" w:eastAsia="zh-CN"/>
              </w:rPr>
            </w:pPr>
            <w:r>
              <w:rPr>
                <w:rFonts w:hint="eastAsia" w:ascii="微软雅黑" w:hAnsi="微软雅黑" w:eastAsia="微软雅黑" w:cs="微软雅黑"/>
                <w:color w:val="013298"/>
                <w:kern w:val="0"/>
                <w:sz w:val="15"/>
                <w:szCs w:val="15"/>
              </w:rPr>
              <w:t>　　</w:t>
            </w:r>
            <w:r>
              <w:rPr>
                <w:rFonts w:hint="eastAsia" w:ascii="微软雅黑" w:hAnsi="微软雅黑" w:eastAsia="微软雅黑" w:cs="微软雅黑"/>
                <w:color w:val="013298"/>
                <w:kern w:val="0"/>
                <w:sz w:val="15"/>
                <w:szCs w:val="15"/>
                <w:lang w:val="en-US" w:eastAsia="zh-CN"/>
              </w:rPr>
              <w:t>风景园林规划与设计 韧性景观设计 城市韧性理论</w:t>
            </w:r>
          </w:p>
        </w:tc>
      </w:tr>
      <w:tr w14:paraId="2153CE38">
        <w:tblPrEx>
          <w:shd w:val="clear" w:color="auto" w:fill="FFFFFF"/>
        </w:tblPrEx>
        <w:trPr>
          <w:trHeight w:val="90" w:hRule="atLeast"/>
          <w:tblCellSpacing w:w="0" w:type="dxa"/>
          <w:jc w:val="center"/>
        </w:trPr>
        <w:tc>
          <w:tcPr>
            <w:tcW w:w="8825" w:type="dxa"/>
            <w:gridSpan w:val="3"/>
            <w:tcBorders>
              <w:tl2br w:val="nil"/>
              <w:tr2bl w:val="nil"/>
            </w:tcBorders>
            <w:shd w:val="clear" w:color="auto" w:fill="FFFFFF"/>
            <w:vAlign w:val="center"/>
          </w:tcPr>
          <w:p w14:paraId="74DA54A9">
            <w:pPr>
              <w:widowControl/>
              <w:adjustRightInd w:val="0"/>
              <w:snapToGrid w:val="0"/>
              <w:jc w:val="left"/>
              <w:rPr>
                <w:rStyle w:val="9"/>
                <w:rFonts w:ascii="微软雅黑" w:hAnsi="微软雅黑" w:eastAsia="微软雅黑" w:cs="微软雅黑"/>
                <w:color w:val="013298"/>
                <w:kern w:val="0"/>
                <w:sz w:val="15"/>
                <w:szCs w:val="15"/>
              </w:rPr>
            </w:pPr>
            <w:r>
              <w:rPr>
                <w:rStyle w:val="9"/>
                <w:rFonts w:hint="eastAsia" w:ascii="微软雅黑" w:hAnsi="微软雅黑" w:eastAsia="微软雅黑" w:cs="微软雅黑"/>
                <w:color w:val="013298"/>
                <w:kern w:val="0"/>
                <w:sz w:val="15"/>
                <w:szCs w:val="15"/>
              </w:rPr>
              <w:t>主要学历</w:t>
            </w:r>
          </w:p>
        </w:tc>
      </w:tr>
      <w:tr w14:paraId="09A9299D">
        <w:trPr>
          <w:trHeight w:val="1098"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20FC1BC8">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2011-2015 北京林业大学园林学院 园林 本科；</w:t>
            </w:r>
          </w:p>
          <w:p w14:paraId="0FC42D9E">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2015-2016 University of Sheffield</w:t>
            </w:r>
            <w:r>
              <w:rPr>
                <w:rFonts w:hint="default" w:ascii="微软雅黑" w:hAnsi="微软雅黑" w:eastAsia="微软雅黑" w:cs="微软雅黑"/>
                <w:color w:val="013298"/>
                <w:kern w:val="0"/>
                <w:sz w:val="15"/>
                <w:szCs w:val="15"/>
                <w:lang w:val="en-US" w:eastAsia="zh-CN"/>
              </w:rPr>
              <w:t>,</w:t>
            </w:r>
            <w:r>
              <w:rPr>
                <w:rFonts w:hint="eastAsia" w:ascii="微软雅黑" w:hAnsi="微软雅黑" w:eastAsia="微软雅黑" w:cs="微软雅黑"/>
                <w:color w:val="013298"/>
                <w:kern w:val="0"/>
                <w:sz w:val="15"/>
                <w:szCs w:val="15"/>
                <w:lang w:val="en-US" w:eastAsia="zh-CN"/>
              </w:rPr>
              <w:t>School of Architecture and Landscape</w:t>
            </w:r>
            <w:r>
              <w:rPr>
                <w:rFonts w:hint="default" w:ascii="微软雅黑" w:hAnsi="微软雅黑" w:eastAsia="微软雅黑" w:cs="微软雅黑"/>
                <w:color w:val="013298"/>
                <w:kern w:val="0"/>
                <w:sz w:val="15"/>
                <w:szCs w:val="15"/>
                <w:lang w:val="en-US" w:eastAsia="zh-CN"/>
              </w:rPr>
              <w:t>, Landscape studies MA</w:t>
            </w:r>
          </w:p>
          <w:p w14:paraId="301FFADA">
            <w:pPr>
              <w:widowControl/>
              <w:ind w:firstLine="288"/>
              <w:jc w:val="left"/>
              <w:rPr>
                <w:rFonts w:hint="default"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2016-2017</w:t>
            </w:r>
            <w:r>
              <w:rPr>
                <w:rFonts w:hint="eastAsia" w:ascii="微软雅黑" w:hAnsi="微软雅黑" w:eastAsia="微软雅黑" w:cs="微软雅黑"/>
                <w:color w:val="013298"/>
                <w:kern w:val="0"/>
                <w:sz w:val="15"/>
                <w:szCs w:val="15"/>
                <w:lang w:val="en-US" w:eastAsia="zh-CN"/>
              </w:rPr>
              <w:t xml:space="preserve"> University of Sheffield</w:t>
            </w:r>
            <w:r>
              <w:rPr>
                <w:rFonts w:hint="default" w:ascii="微软雅黑" w:hAnsi="微软雅黑" w:eastAsia="微软雅黑" w:cs="微软雅黑"/>
                <w:color w:val="013298"/>
                <w:kern w:val="0"/>
                <w:sz w:val="15"/>
                <w:szCs w:val="15"/>
                <w:lang w:val="en-US" w:eastAsia="zh-CN"/>
              </w:rPr>
              <w:t>, Sheffield Method</w:t>
            </w:r>
            <w:r>
              <w:rPr>
                <w:rFonts w:hint="eastAsia" w:ascii="微软雅黑" w:hAnsi="微软雅黑" w:eastAsia="微软雅黑" w:cs="微软雅黑"/>
                <w:color w:val="013298"/>
                <w:kern w:val="0"/>
                <w:sz w:val="15"/>
                <w:szCs w:val="15"/>
                <w:lang w:val="en-US" w:eastAsia="zh-CN"/>
              </w:rPr>
              <w:t>s</w:t>
            </w:r>
            <w:r>
              <w:rPr>
                <w:rFonts w:hint="default" w:ascii="微软雅黑" w:hAnsi="微软雅黑" w:eastAsia="微软雅黑" w:cs="微软雅黑"/>
                <w:color w:val="013298"/>
                <w:kern w:val="0"/>
                <w:sz w:val="15"/>
                <w:szCs w:val="15"/>
                <w:lang w:val="en-US" w:eastAsia="zh-CN"/>
              </w:rPr>
              <w:t xml:space="preserve"> Institute, Social Research MA</w:t>
            </w:r>
          </w:p>
          <w:p w14:paraId="5647BB30">
            <w:pPr>
              <w:widowControl/>
              <w:ind w:firstLine="288"/>
              <w:jc w:val="left"/>
              <w:rPr>
                <w:rFonts w:ascii="微软雅黑" w:hAnsi="微软雅黑" w:eastAsia="微软雅黑" w:cs="微软雅黑"/>
                <w:color w:val="013298"/>
                <w:sz w:val="15"/>
                <w:szCs w:val="15"/>
              </w:rPr>
            </w:pPr>
            <w:r>
              <w:rPr>
                <w:rFonts w:hint="default" w:ascii="微软雅黑" w:hAnsi="微软雅黑" w:eastAsia="微软雅黑" w:cs="微软雅黑"/>
                <w:color w:val="013298"/>
                <w:kern w:val="0"/>
                <w:sz w:val="15"/>
                <w:szCs w:val="15"/>
                <w:lang w:val="en-US" w:eastAsia="zh-CN"/>
              </w:rPr>
              <w:t xml:space="preserve">2017-2024 </w:t>
            </w:r>
            <w:r>
              <w:rPr>
                <w:rFonts w:hint="eastAsia" w:ascii="微软雅黑" w:hAnsi="微软雅黑" w:eastAsia="微软雅黑" w:cs="微软雅黑"/>
                <w:color w:val="013298"/>
                <w:kern w:val="0"/>
                <w:sz w:val="15"/>
                <w:szCs w:val="15"/>
                <w:lang w:val="en-US" w:eastAsia="zh-CN"/>
              </w:rPr>
              <w:t>天津大学建筑学院 风景园林学 工学博士；</w:t>
            </w:r>
          </w:p>
        </w:tc>
      </w:tr>
      <w:tr w14:paraId="63C48383">
        <w:tblPrEx>
          <w:shd w:val="clear" w:color="auto" w:fill="FFFFFF"/>
        </w:tblPrEx>
        <w:trPr>
          <w:trHeight w:val="90" w:hRule="atLeast"/>
          <w:tblCellSpacing w:w="0" w:type="dxa"/>
          <w:jc w:val="center"/>
        </w:trPr>
        <w:tc>
          <w:tcPr>
            <w:tcW w:w="8825" w:type="dxa"/>
            <w:gridSpan w:val="3"/>
            <w:tcBorders>
              <w:tl2br w:val="nil"/>
              <w:tr2bl w:val="nil"/>
            </w:tcBorders>
            <w:shd w:val="clear" w:color="auto" w:fill="FFFFFF"/>
            <w:vAlign w:val="center"/>
          </w:tcPr>
          <w:p w14:paraId="40455233">
            <w:pPr>
              <w:widowControl/>
              <w:adjustRightInd w:val="0"/>
              <w:snapToGrid w:val="0"/>
              <w:jc w:val="left"/>
              <w:rPr>
                <w:rStyle w:val="9"/>
                <w:rFonts w:ascii="微软雅黑" w:hAnsi="微软雅黑" w:eastAsia="微软雅黑" w:cs="微软雅黑"/>
                <w:color w:val="013298"/>
                <w:kern w:val="0"/>
                <w:sz w:val="15"/>
                <w:szCs w:val="15"/>
              </w:rPr>
            </w:pPr>
            <w:r>
              <w:rPr>
                <w:rStyle w:val="9"/>
                <w:rFonts w:hint="eastAsia" w:ascii="微软雅黑" w:hAnsi="微软雅黑" w:eastAsia="微软雅黑" w:cs="微软雅黑"/>
                <w:color w:val="013298"/>
                <w:kern w:val="0"/>
                <w:sz w:val="15"/>
                <w:szCs w:val="15"/>
              </w:rPr>
              <w:t>主要学术经历</w:t>
            </w:r>
          </w:p>
        </w:tc>
      </w:tr>
      <w:tr w14:paraId="61AB8087">
        <w:trPr>
          <w:trHeight w:val="1038"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32329F1A">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【国内经历】</w:t>
            </w:r>
          </w:p>
          <w:p w14:paraId="79C03A11">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2024-今 天津城建大学建筑学院 风景园林系 讲师；</w:t>
            </w:r>
          </w:p>
          <w:p w14:paraId="4B82393C">
            <w:pPr>
              <w:widowControl/>
              <w:jc w:val="left"/>
              <w:rPr>
                <w:rFonts w:ascii="微软雅黑" w:hAnsi="微软雅黑" w:eastAsia="微软雅黑" w:cs="微软雅黑"/>
                <w:color w:val="013298"/>
                <w:kern w:val="0"/>
                <w:sz w:val="15"/>
                <w:szCs w:val="15"/>
              </w:rPr>
            </w:pPr>
          </w:p>
          <w:p w14:paraId="374A76FA">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【国外经历】</w:t>
            </w:r>
          </w:p>
          <w:p w14:paraId="5993742D">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 </w:t>
            </w:r>
            <w:r>
              <w:rPr>
                <w:rFonts w:ascii="微软雅黑" w:hAnsi="微软雅黑" w:eastAsia="微软雅黑" w:cs="微软雅黑"/>
                <w:color w:val="013298"/>
                <w:kern w:val="0"/>
                <w:sz w:val="15"/>
                <w:szCs w:val="15"/>
              </w:rPr>
              <w:t xml:space="preserve">  </w:t>
            </w:r>
          </w:p>
          <w:p w14:paraId="647C7492">
            <w:pPr>
              <w:widowControl/>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sz w:val="15"/>
                <w:szCs w:val="15"/>
              </w:rPr>
              <w:t xml:space="preserve"> </w:t>
            </w:r>
            <w:r>
              <w:rPr>
                <w:rFonts w:ascii="微软雅黑" w:hAnsi="微软雅黑" w:eastAsia="微软雅黑" w:cs="微软雅黑"/>
                <w:color w:val="013298"/>
                <w:sz w:val="15"/>
                <w:szCs w:val="15"/>
              </w:rPr>
              <w:t xml:space="preserve">   </w:t>
            </w:r>
          </w:p>
        </w:tc>
      </w:tr>
      <w:tr w14:paraId="48260411">
        <w:trPr>
          <w:trHeight w:val="90" w:hRule="atLeast"/>
          <w:tblCellSpacing w:w="0" w:type="dxa"/>
          <w:jc w:val="center"/>
        </w:trPr>
        <w:tc>
          <w:tcPr>
            <w:tcW w:w="8825" w:type="dxa"/>
            <w:gridSpan w:val="3"/>
            <w:tcBorders>
              <w:tl2br w:val="nil"/>
              <w:tr2bl w:val="nil"/>
            </w:tcBorders>
            <w:shd w:val="clear" w:color="auto" w:fill="FFFFFF"/>
            <w:vAlign w:val="center"/>
          </w:tcPr>
          <w:p w14:paraId="71A5AF8C">
            <w:pPr>
              <w:widowControl/>
              <w:adjustRightInd w:val="0"/>
              <w:snapToGrid w:val="0"/>
              <w:jc w:val="left"/>
              <w:rPr>
                <w:rStyle w:val="9"/>
                <w:rFonts w:ascii="微软雅黑" w:hAnsi="微软雅黑" w:eastAsia="微软雅黑" w:cs="微软雅黑"/>
                <w:color w:val="013298"/>
                <w:kern w:val="0"/>
                <w:sz w:val="15"/>
                <w:szCs w:val="15"/>
              </w:rPr>
            </w:pPr>
            <w:r>
              <w:rPr>
                <w:rStyle w:val="9"/>
                <w:rFonts w:hint="eastAsia" w:ascii="微软雅黑" w:hAnsi="微软雅黑" w:eastAsia="微软雅黑" w:cs="微软雅黑"/>
                <w:color w:val="013298"/>
                <w:kern w:val="0"/>
                <w:sz w:val="15"/>
                <w:szCs w:val="15"/>
              </w:rPr>
              <w:t>主要讲授课程</w:t>
            </w:r>
          </w:p>
        </w:tc>
      </w:tr>
      <w:tr w14:paraId="2A319A75">
        <w:trPr>
          <w:trHeight w:val="798"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78852C8B">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风景园林设计基础，景观社会学</w:t>
            </w:r>
          </w:p>
          <w:p w14:paraId="3B45A16A">
            <w:pPr>
              <w:widowControl/>
              <w:ind w:firstLine="288"/>
              <w:jc w:val="left"/>
              <w:rPr>
                <w:rFonts w:ascii="微软雅黑" w:hAnsi="微软雅黑" w:eastAsia="微软雅黑" w:cs="微软雅黑"/>
                <w:color w:val="013298"/>
                <w:sz w:val="15"/>
                <w:szCs w:val="15"/>
              </w:rPr>
            </w:pPr>
          </w:p>
        </w:tc>
      </w:tr>
      <w:tr w14:paraId="56E59B0D">
        <w:tblPrEx>
          <w:shd w:val="clear" w:color="auto" w:fill="FFFFFF"/>
        </w:tblPrEx>
        <w:trPr>
          <w:trHeight w:val="126" w:hRule="atLeast"/>
          <w:tblCellSpacing w:w="0" w:type="dxa"/>
          <w:jc w:val="center"/>
        </w:trPr>
        <w:tc>
          <w:tcPr>
            <w:tcW w:w="8825" w:type="dxa"/>
            <w:gridSpan w:val="3"/>
            <w:tcBorders>
              <w:tl2br w:val="nil"/>
              <w:tr2bl w:val="nil"/>
            </w:tcBorders>
            <w:shd w:val="clear" w:color="auto" w:fill="FFFFFF"/>
            <w:vAlign w:val="center"/>
          </w:tcPr>
          <w:p w14:paraId="4755E45E">
            <w:pPr>
              <w:widowControl/>
              <w:adjustRightInd w:val="0"/>
              <w:snapToGrid w:val="0"/>
              <w:jc w:val="left"/>
              <w:rPr>
                <w:rStyle w:val="9"/>
                <w:rFonts w:ascii="微软雅黑" w:hAnsi="微软雅黑" w:eastAsia="微软雅黑" w:cs="微软雅黑"/>
                <w:color w:val="013298"/>
                <w:kern w:val="0"/>
                <w:sz w:val="15"/>
                <w:szCs w:val="15"/>
              </w:rPr>
            </w:pPr>
            <w:r>
              <w:rPr>
                <w:rStyle w:val="9"/>
                <w:rFonts w:hint="eastAsia" w:ascii="微软雅黑" w:hAnsi="微软雅黑" w:eastAsia="微软雅黑" w:cs="微软雅黑"/>
                <w:color w:val="013298"/>
                <w:kern w:val="0"/>
                <w:sz w:val="15"/>
                <w:szCs w:val="15"/>
              </w:rPr>
              <w:t>主要学术兼职</w:t>
            </w:r>
          </w:p>
        </w:tc>
      </w:tr>
      <w:tr w14:paraId="53F87864">
        <w:trPr>
          <w:trHeight w:val="810"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421000E2">
            <w:pPr>
              <w:widowControl/>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　　</w:t>
            </w:r>
            <w:r>
              <w:rPr>
                <w:rFonts w:hint="eastAsia" w:ascii="微软雅黑" w:hAnsi="微软雅黑" w:eastAsia="微软雅黑" w:cs="微软雅黑"/>
                <w:color w:val="013298"/>
                <w:kern w:val="0"/>
                <w:sz w:val="15"/>
                <w:szCs w:val="15"/>
              </w:rPr>
              <w:br w:type="textWrapping"/>
            </w:r>
          </w:p>
        </w:tc>
      </w:tr>
      <w:tr w14:paraId="0EF8584C">
        <w:trPr>
          <w:tblCellSpacing w:w="0" w:type="dxa"/>
          <w:jc w:val="center"/>
        </w:trPr>
        <w:tc>
          <w:tcPr>
            <w:tcW w:w="8825" w:type="dxa"/>
            <w:gridSpan w:val="3"/>
            <w:tcBorders>
              <w:tl2br w:val="nil"/>
              <w:tr2bl w:val="nil"/>
            </w:tcBorders>
            <w:shd w:val="clear" w:color="auto" w:fill="FFFFFF"/>
            <w:vAlign w:val="center"/>
          </w:tcPr>
          <w:p w14:paraId="6F9F8B6E">
            <w:pPr>
              <w:widowControl/>
              <w:adjustRightInd w:val="0"/>
              <w:snapToGrid w:val="0"/>
              <w:jc w:val="left"/>
              <w:rPr>
                <w:rStyle w:val="9"/>
                <w:rFonts w:ascii="微软雅黑" w:hAnsi="微软雅黑" w:eastAsia="微软雅黑" w:cs="微软雅黑"/>
                <w:color w:val="013298"/>
                <w:kern w:val="0"/>
                <w:sz w:val="15"/>
                <w:szCs w:val="15"/>
              </w:rPr>
            </w:pPr>
            <w:r>
              <w:rPr>
                <w:rStyle w:val="9"/>
                <w:rFonts w:hint="eastAsia" w:ascii="微软雅黑" w:hAnsi="微软雅黑" w:eastAsia="微软雅黑" w:cs="微软雅黑"/>
                <w:color w:val="013298"/>
                <w:kern w:val="0"/>
                <w:sz w:val="15"/>
                <w:szCs w:val="15"/>
              </w:rPr>
              <w:t>主要学术成就、奖励及荣誉</w:t>
            </w:r>
          </w:p>
        </w:tc>
      </w:tr>
      <w:tr w14:paraId="6F2E71BC">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102C886C">
            <w:pPr>
              <w:widowControl/>
              <w:jc w:val="left"/>
              <w:rPr>
                <w:rFonts w:ascii="微软雅黑" w:hAnsi="微软雅黑" w:eastAsia="微软雅黑" w:cs="微软雅黑"/>
                <w:color w:val="013298"/>
                <w:kern w:val="0"/>
                <w:sz w:val="15"/>
                <w:szCs w:val="15"/>
              </w:rPr>
            </w:pPr>
          </w:p>
          <w:p w14:paraId="1FF7E019">
            <w:pPr>
              <w:widowControl/>
              <w:ind w:firstLine="288"/>
              <w:jc w:val="left"/>
              <w:rPr>
                <w:rFonts w:ascii="微软雅黑" w:hAnsi="微软雅黑" w:eastAsia="微软雅黑" w:cs="微软雅黑"/>
                <w:color w:val="013298"/>
                <w:kern w:val="0"/>
                <w:sz w:val="15"/>
                <w:szCs w:val="15"/>
              </w:rPr>
            </w:pPr>
          </w:p>
        </w:tc>
      </w:tr>
      <w:tr w14:paraId="3E03439A">
        <w:tblPrEx>
          <w:shd w:val="clear" w:color="auto" w:fill="FFFFFF"/>
        </w:tblPrEx>
        <w:trPr>
          <w:tblCellSpacing w:w="0" w:type="dxa"/>
          <w:jc w:val="center"/>
        </w:trPr>
        <w:tc>
          <w:tcPr>
            <w:tcW w:w="8825" w:type="dxa"/>
            <w:gridSpan w:val="3"/>
            <w:tcBorders>
              <w:tl2br w:val="nil"/>
              <w:tr2bl w:val="nil"/>
            </w:tcBorders>
            <w:shd w:val="clear" w:color="auto" w:fill="FFFFFF"/>
            <w:vAlign w:val="center"/>
          </w:tcPr>
          <w:p w14:paraId="75195049">
            <w:pPr>
              <w:widowControl/>
              <w:adjustRightInd w:val="0"/>
              <w:snapToGrid w:val="0"/>
              <w:jc w:val="left"/>
              <w:rPr>
                <w:rStyle w:val="9"/>
                <w:rFonts w:ascii="微软雅黑" w:hAnsi="微软雅黑" w:eastAsia="微软雅黑" w:cs="微软雅黑"/>
                <w:color w:val="013298"/>
                <w:kern w:val="0"/>
                <w:sz w:val="15"/>
                <w:szCs w:val="15"/>
              </w:rPr>
            </w:pPr>
            <w:r>
              <w:rPr>
                <w:rStyle w:val="9"/>
                <w:rFonts w:hint="eastAsia" w:ascii="微软雅黑" w:hAnsi="微软雅黑" w:eastAsia="微软雅黑" w:cs="微软雅黑"/>
                <w:color w:val="013298"/>
                <w:kern w:val="0"/>
                <w:sz w:val="15"/>
                <w:szCs w:val="15"/>
              </w:rPr>
              <w:t>主要科研项目及角色</w:t>
            </w:r>
          </w:p>
        </w:tc>
      </w:tr>
      <w:tr w14:paraId="5F868CBA">
        <w:trPr>
          <w:tblCellSpacing w:w="0" w:type="dxa"/>
          <w:jc w:val="center"/>
        </w:trPr>
        <w:tc>
          <w:tcPr>
            <w:tcW w:w="8825" w:type="dxa"/>
            <w:gridSpan w:val="3"/>
            <w:tcBorders>
              <w:tl2br w:val="nil"/>
              <w:tr2bl w:val="nil"/>
            </w:tcBorders>
            <w:shd w:val="clear" w:color="auto" w:fill="FFFFFF"/>
            <w:vAlign w:val="center"/>
          </w:tcPr>
          <w:p w14:paraId="0208E8CB">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【在研项目】</w:t>
            </w:r>
          </w:p>
          <w:p w14:paraId="631D40D9">
            <w:pPr>
              <w:widowControl/>
              <w:numPr>
                <w:ilvl w:val="0"/>
                <w:numId w:val="1"/>
              </w:numPr>
              <w:ind w:left="450" w:leftChars="0" w:firstLine="0"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天津市哲学社会科学一般项目, 中国式现代化背景下天津运河文化遗产阐释方法与展示路径研究, 参与</w:t>
            </w:r>
          </w:p>
          <w:p w14:paraId="4052143D">
            <w:pPr>
              <w:widowControl/>
              <w:numPr>
                <w:ilvl w:val="0"/>
                <w:numId w:val="1"/>
              </w:numPr>
              <w:ind w:left="450" w:leftChars="0" w:firstLine="0"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天津市教委人文社科一般项目,</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基于多源数据的大运河天津段滨水绿地文化服务价值识别与感知评价,</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参与</w:t>
            </w:r>
          </w:p>
          <w:p w14:paraId="64029903">
            <w:pPr>
              <w:widowControl/>
              <w:numPr>
                <w:ilvl w:val="0"/>
                <w:numId w:val="1"/>
              </w:numPr>
              <w:ind w:left="450" w:leftChars="0" w:firstLine="0" w:firstLine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天津市教委人文社科一般项目, 文化韧性视角下的天津运河文化遗产“焕活”机制与路径研究</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主持</w:t>
            </w:r>
          </w:p>
          <w:p w14:paraId="1AC56A0D">
            <w:pPr>
              <w:widowControl/>
              <w:numPr>
                <w:ilvl w:val="0"/>
                <w:numId w:val="1"/>
              </w:numPr>
              <w:ind w:left="450" w:leftChars="0" w:firstLine="0" w:firstLine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天津市</w:t>
            </w:r>
            <w:r>
              <w:rPr>
                <w:rFonts w:hint="eastAsia" w:ascii="微软雅黑" w:hAnsi="微软雅黑" w:eastAsia="微软雅黑" w:cs="微软雅黑"/>
                <w:color w:val="013298"/>
                <w:kern w:val="0"/>
                <w:sz w:val="15"/>
                <w:szCs w:val="15"/>
                <w:lang w:val="en-US" w:eastAsia="zh-CN"/>
              </w:rPr>
              <w:t>教委</w:t>
            </w:r>
            <w:r>
              <w:rPr>
                <w:rFonts w:hint="eastAsia" w:ascii="微软雅黑" w:hAnsi="微软雅黑" w:eastAsia="微软雅黑" w:cs="微软雅黑"/>
                <w:color w:val="013298"/>
                <w:kern w:val="0"/>
                <w:sz w:val="15"/>
                <w:szCs w:val="15"/>
              </w:rPr>
              <w:t>重大项目, 津派文化知识图谱构建与智能传播应用研究,  参与</w:t>
            </w:r>
          </w:p>
          <w:p w14:paraId="1E25FC9A">
            <w:pPr>
              <w:widowControl/>
              <w:numPr>
                <w:ilvl w:val="0"/>
                <w:numId w:val="1"/>
              </w:numPr>
              <w:ind w:left="450" w:leftChars="0" w:firstLine="0" w:firstLine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教育部</w:t>
            </w:r>
            <w:r>
              <w:rPr>
                <w:rFonts w:hint="eastAsia" w:ascii="微软雅黑" w:hAnsi="微软雅黑" w:eastAsia="微软雅黑" w:cs="微软雅黑"/>
                <w:color w:val="013298"/>
                <w:kern w:val="0"/>
                <w:sz w:val="15"/>
                <w:szCs w:val="15"/>
                <w:lang w:val="en-US" w:eastAsia="zh-CN"/>
              </w:rPr>
              <w:t>人文社科</w:t>
            </w:r>
            <w:r>
              <w:rPr>
                <w:rFonts w:hint="eastAsia" w:ascii="微软雅黑" w:hAnsi="微软雅黑" w:eastAsia="微软雅黑" w:cs="微软雅黑"/>
                <w:color w:val="013298"/>
                <w:kern w:val="0"/>
                <w:sz w:val="15"/>
                <w:szCs w:val="15"/>
              </w:rPr>
              <w:t>项目, 数字人文视域下运河文化基因智能解析与景观规划协同机制研究, 参与</w:t>
            </w:r>
          </w:p>
          <w:p w14:paraId="7D6D9879">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【完成项目】</w:t>
            </w:r>
          </w:p>
          <w:p w14:paraId="43D344C9">
            <w:pPr>
              <w:widowControl/>
              <w:numPr>
                <w:numId w:val="0"/>
              </w:numPr>
              <w:ind w:left="450" w:left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国家自然科学基金面上项目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海河流域断流河道恢复与再利用模式及方法研究, 参与</w:t>
            </w:r>
          </w:p>
          <w:p w14:paraId="1509ADB8">
            <w:pPr>
              <w:widowControl/>
              <w:numPr>
                <w:numId w:val="0"/>
              </w:numPr>
              <w:ind w:left="450" w:left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全国哲学社会科学重大项目, 大运河文化遗产保护理论与数字化技术研究, 参与</w:t>
            </w:r>
          </w:p>
          <w:p w14:paraId="4F84971A">
            <w:pPr>
              <w:widowControl/>
              <w:ind w:left="447" w:leftChars="213"/>
              <w:jc w:val="left"/>
              <w:rPr>
                <w:rFonts w:ascii="微软雅黑" w:hAnsi="微软雅黑" w:eastAsia="微软雅黑" w:cs="微软雅黑"/>
                <w:color w:val="013298"/>
                <w:kern w:val="0"/>
                <w:sz w:val="15"/>
                <w:szCs w:val="15"/>
              </w:rPr>
            </w:pPr>
          </w:p>
        </w:tc>
      </w:tr>
      <w:tr w14:paraId="28DDD375">
        <w:tblPrEx>
          <w:shd w:val="clear" w:color="auto" w:fill="FFFFFF"/>
        </w:tblPrEx>
        <w:trPr>
          <w:tblCellSpacing w:w="0" w:type="dxa"/>
          <w:jc w:val="center"/>
        </w:trPr>
        <w:tc>
          <w:tcPr>
            <w:tcW w:w="8825" w:type="dxa"/>
            <w:gridSpan w:val="3"/>
            <w:tcBorders>
              <w:top w:val="single" w:color="0033CC" w:sz="12" w:space="0"/>
              <w:tl2br w:val="nil"/>
              <w:tr2bl w:val="nil"/>
            </w:tcBorders>
            <w:shd w:val="clear" w:color="auto" w:fill="FFFFFF"/>
            <w:vAlign w:val="center"/>
          </w:tcPr>
          <w:p w14:paraId="3D687F68">
            <w:pPr>
              <w:widowControl/>
              <w:adjustRightInd w:val="0"/>
              <w:snapToGrid w:val="0"/>
              <w:jc w:val="left"/>
              <w:rPr>
                <w:rStyle w:val="9"/>
                <w:rFonts w:ascii="微软雅黑" w:hAnsi="微软雅黑" w:eastAsia="微软雅黑" w:cs="微软雅黑"/>
                <w:color w:val="013298"/>
                <w:kern w:val="0"/>
                <w:sz w:val="15"/>
                <w:szCs w:val="15"/>
              </w:rPr>
            </w:pPr>
            <w:r>
              <w:rPr>
                <w:rStyle w:val="9"/>
                <w:rFonts w:hint="eastAsia" w:ascii="微软雅黑" w:hAnsi="微软雅黑" w:eastAsia="微软雅黑" w:cs="微软雅黑"/>
                <w:color w:val="013298"/>
                <w:kern w:val="0"/>
                <w:sz w:val="15"/>
                <w:szCs w:val="15"/>
              </w:rPr>
              <w:t>代表性论文/论著及检索情况</w:t>
            </w:r>
          </w:p>
        </w:tc>
      </w:tr>
      <w:tr w14:paraId="7C62C740">
        <w:trPr>
          <w:tblCellSpacing w:w="0" w:type="dxa"/>
          <w:jc w:val="center"/>
        </w:trPr>
        <w:tc>
          <w:tcPr>
            <w:tcW w:w="8825" w:type="dxa"/>
            <w:gridSpan w:val="3"/>
            <w:tcBorders>
              <w:tl2br w:val="nil"/>
              <w:tr2bl w:val="nil"/>
            </w:tcBorders>
            <w:shd w:val="clear" w:color="auto" w:fill="FFFFFF"/>
            <w:vAlign w:val="center"/>
          </w:tcPr>
          <w:p w14:paraId="13DC1B26">
            <w:pPr>
              <w:widowControl/>
              <w:ind w:firstLine="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【出版著作与教材】</w:t>
            </w:r>
            <w:r>
              <w:rPr>
                <w:rFonts w:hint="eastAsia" w:ascii="微软雅黑" w:hAnsi="微软雅黑" w:eastAsia="微软雅黑" w:cs="微软雅黑"/>
                <w:color w:val="013298"/>
                <w:kern w:val="0"/>
                <w:sz w:val="15"/>
                <w:szCs w:val="15"/>
              </w:rPr>
              <w:br w:type="textWrapping"/>
            </w:r>
            <w:r>
              <w:rPr>
                <w:rFonts w:hint="eastAsia" w:ascii="微软雅黑" w:hAnsi="微软雅黑" w:eastAsia="微软雅黑" w:cs="微软雅黑"/>
                <w:color w:val="013298"/>
                <w:kern w:val="0"/>
                <w:sz w:val="15"/>
                <w:szCs w:val="15"/>
              </w:rPr>
              <w:t>　　</w:t>
            </w:r>
          </w:p>
          <w:p w14:paraId="5A137639">
            <w:pPr>
              <w:widowControl/>
              <w:adjustRightInd w:val="0"/>
              <w:snapToGrid w:val="0"/>
              <w:spacing w:line="200" w:lineRule="exact"/>
              <w:ind w:firstLine="300"/>
              <w:jc w:val="left"/>
              <w:rPr>
                <w:rFonts w:ascii="微软雅黑" w:hAnsi="微软雅黑" w:eastAsia="微软雅黑" w:cs="微软雅黑"/>
                <w:color w:val="013298"/>
                <w:kern w:val="0"/>
                <w:sz w:val="15"/>
                <w:szCs w:val="15"/>
              </w:rPr>
            </w:pPr>
          </w:p>
          <w:p w14:paraId="21662248">
            <w:pPr>
              <w:widowControl/>
              <w:adjustRightInd w:val="0"/>
              <w:snapToGrid w:val="0"/>
              <w:spacing w:line="200" w:lineRule="exact"/>
              <w:ind w:firstLine="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【发表论文】已在国内外学术刊物发表学术论文</w:t>
            </w:r>
            <w:r>
              <w:rPr>
                <w:rFonts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lang w:val="en-US" w:eastAsia="zh-CN"/>
              </w:rPr>
              <w:t>6</w:t>
            </w:r>
            <w:bookmarkStart w:id="0" w:name="_GoBack"/>
            <w:bookmarkEnd w:id="0"/>
            <w:r>
              <w:rPr>
                <w:rFonts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rPr>
              <w:t>余篇，主要包括：</w:t>
            </w:r>
          </w:p>
          <w:p w14:paraId="689C7E4E">
            <w:pPr>
              <w:widowControl/>
              <w:adjustRightInd w:val="0"/>
              <w:snapToGrid w:val="0"/>
              <w:spacing w:line="200" w:lineRule="exact"/>
              <w:ind w:firstLine="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1】</w:t>
            </w:r>
            <w:r>
              <w:rPr>
                <w:rFonts w:hint="eastAsia" w:ascii="微软雅黑" w:hAnsi="微软雅黑" w:eastAsia="微软雅黑" w:cs="微软雅黑"/>
                <w:color w:val="013298"/>
                <w:kern w:val="0"/>
                <w:sz w:val="15"/>
                <w:szCs w:val="15"/>
              </w:rPr>
              <w:t xml:space="preserve">刘一勍;曹磊;韩轶群;历史城市减灾能力建设与遗产保护——日本京都城市韧性策略与启示,中国文化遗产, 2023, 2023(02): 87-94 </w:t>
            </w:r>
          </w:p>
          <w:p w14:paraId="6B748FD7">
            <w:pPr>
              <w:widowControl/>
              <w:numPr>
                <w:ilvl w:val="0"/>
                <w:numId w:val="0"/>
              </w:numPr>
              <w:ind w:left="300" w:left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rPr>
              <w:t>Yiqing Liu; Lei Cao; Dongdong Yang; Bruce C. Anderson ; How social capital influences</w:t>
            </w:r>
          </w:p>
          <w:p w14:paraId="77B994FD">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community resilience management development, Environmental Science &amp; Policy, 2022, 136: 642-651 </w:t>
            </w:r>
          </w:p>
          <w:p w14:paraId="1D31BD8C">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rPr>
              <w:t>Zhang, Ran; Cao, Lei; Liu, Yiqing; Guo, Ru; Luo, Junjie; Shu, Ping ; Decoding Spontaneous</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Informal Spaces in Old Residential Communities: A Drone and Space Syntax Perspective, ISPRS</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 xml:space="preserve">INTERNATIONAL JOURNAL OF GEO-INFORMATION, 2023, 12(11): 452-569 </w:t>
            </w:r>
          </w:p>
          <w:p w14:paraId="78804A01">
            <w:pPr>
              <w:widowControl/>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刘一勍;胡可迪;韩轶群;气候变化背景下的雨洪韧性应对——基于文献计量分析的韧性评估研究 [J].景观设计,2025,127:2-</w:t>
            </w:r>
            <w:r>
              <w:rPr>
                <w:rFonts w:hint="eastAsia" w:ascii="微软雅黑" w:hAnsi="微软雅黑" w:eastAsia="微软雅黑" w:cs="微软雅黑"/>
                <w:color w:val="013298"/>
                <w:kern w:val="0"/>
                <w:sz w:val="15"/>
                <w:szCs w:val="15"/>
                <w:lang w:val="en-US" w:eastAsia="zh-CN"/>
              </w:rPr>
              <w:t>7</w:t>
            </w:r>
          </w:p>
          <w:p w14:paraId="00D1E9F7">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5】</w:t>
            </w:r>
            <w:r>
              <w:rPr>
                <w:rFonts w:hint="eastAsia" w:ascii="微软雅黑" w:hAnsi="微软雅黑" w:eastAsia="微软雅黑" w:cs="微软雅黑"/>
                <w:color w:val="013298"/>
                <w:kern w:val="0"/>
                <w:sz w:val="15"/>
                <w:szCs w:val="15"/>
              </w:rPr>
              <w:t>Li</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Faming; Yang</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Kaiting; Sun</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Tianming; Shao</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Yuming; Huo</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Yanhong; Liu</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Yiqing;</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Assessing Nonlinear Effects of Landscape Patterns on Habitat Quality in the Yellow River Basin:</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An Integrated Framework Combining Interpretable Machine Learning and Spatial Autocorrelation,</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 xml:space="preserve">Sustainability, 2026, 18(2071-1050) </w:t>
            </w:r>
          </w:p>
          <w:p w14:paraId="41618229">
            <w:pPr>
              <w:widowControl/>
              <w:ind w:firstLine="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6】</w:t>
            </w:r>
            <w:r>
              <w:rPr>
                <w:rFonts w:hint="eastAsia" w:ascii="微软雅黑" w:hAnsi="微软雅黑" w:eastAsia="微软雅黑" w:cs="微软雅黑"/>
                <w:color w:val="013298"/>
                <w:kern w:val="0"/>
                <w:sz w:val="15"/>
                <w:szCs w:val="15"/>
              </w:rPr>
              <w:t>Li</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Faming; Ge</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Chunqing; Wei</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Dongxue; Liu</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Yiqing; Research on the optimal layout form</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and optimization of trees in the main square of an urban campus based on thermal environment</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simulation, Frontiers in Sustainable Cities, 2025, Volume 7 - 2025(2624-9634)</w:t>
            </w:r>
          </w:p>
          <w:p w14:paraId="6B0D2061">
            <w:pPr>
              <w:widowControl/>
              <w:ind w:firstLine="300"/>
              <w:jc w:val="left"/>
              <w:rPr>
                <w:rFonts w:ascii="微软雅黑" w:hAnsi="微软雅黑" w:eastAsia="微软雅黑" w:cs="微软雅黑"/>
                <w:color w:val="013298"/>
                <w:kern w:val="0"/>
                <w:sz w:val="15"/>
                <w:szCs w:val="15"/>
              </w:rPr>
            </w:pPr>
          </w:p>
          <w:p w14:paraId="60B8984B">
            <w:pPr>
              <w:widowControl/>
              <w:ind w:firstLine="300"/>
              <w:jc w:val="left"/>
              <w:rPr>
                <w:rFonts w:ascii="微软雅黑" w:hAnsi="微软雅黑" w:eastAsia="微软雅黑" w:cs="微软雅黑"/>
                <w:color w:val="013298"/>
                <w:kern w:val="0"/>
                <w:sz w:val="15"/>
                <w:szCs w:val="15"/>
              </w:rPr>
            </w:pPr>
          </w:p>
          <w:p w14:paraId="3545F98B">
            <w:pPr>
              <w:widowControl/>
              <w:ind w:firstLine="300"/>
              <w:jc w:val="left"/>
              <w:rPr>
                <w:rFonts w:ascii="微软雅黑" w:hAnsi="微软雅黑" w:eastAsia="微软雅黑" w:cs="微软雅黑"/>
                <w:color w:val="013298"/>
                <w:kern w:val="0"/>
                <w:sz w:val="15"/>
                <w:szCs w:val="15"/>
              </w:rPr>
            </w:pPr>
          </w:p>
        </w:tc>
      </w:tr>
    </w:tbl>
    <w:p w14:paraId="6EF71F66"/>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auto"/>
    <w:pitch w:val="default"/>
    <w:sig w:usb0="E00002FF" w:usb1="5000785B" w:usb2="00000000" w:usb3="00000000" w:csb0="2000019F" w:csb1="4F01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CEC5A"/>
    <w:multiLevelType w:val="singleLevel"/>
    <w:tmpl w:val="F3FCEC5A"/>
    <w:lvl w:ilvl="0" w:tentative="0">
      <w:start w:val="1"/>
      <w:numFmt w:val="decimal"/>
      <w:suff w:val="nothing"/>
      <w:lvlText w:val="（%1）"/>
      <w:lvlJc w:val="left"/>
      <w:pPr>
        <w:ind w:left="45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ZjM4MzJkM2FkYjI4YjY4OTM3ZTM1NTRmNzZhMjkifQ=="/>
  </w:docVars>
  <w:rsids>
    <w:rsidRoot w:val="1474690E"/>
    <w:rsid w:val="0004427E"/>
    <w:rsid w:val="001C7E3E"/>
    <w:rsid w:val="001F295B"/>
    <w:rsid w:val="00236398"/>
    <w:rsid w:val="002436C1"/>
    <w:rsid w:val="002F2E2E"/>
    <w:rsid w:val="0035026F"/>
    <w:rsid w:val="006226D7"/>
    <w:rsid w:val="00634A25"/>
    <w:rsid w:val="006B68C1"/>
    <w:rsid w:val="007B0AE8"/>
    <w:rsid w:val="007B7885"/>
    <w:rsid w:val="008F0791"/>
    <w:rsid w:val="009A4937"/>
    <w:rsid w:val="00AC55DE"/>
    <w:rsid w:val="00AF6AB1"/>
    <w:rsid w:val="00B45D2A"/>
    <w:rsid w:val="00DD6CA0"/>
    <w:rsid w:val="00E04D0E"/>
    <w:rsid w:val="00E34AD8"/>
    <w:rsid w:val="00E842D1"/>
    <w:rsid w:val="00EE2E06"/>
    <w:rsid w:val="00FE2C26"/>
    <w:rsid w:val="00FF0876"/>
    <w:rsid w:val="03147E79"/>
    <w:rsid w:val="1474690E"/>
    <w:rsid w:val="2BD65BC9"/>
    <w:rsid w:val="2C122335"/>
    <w:rsid w:val="2CF0511B"/>
    <w:rsid w:val="3A063DF1"/>
    <w:rsid w:val="41064FF8"/>
    <w:rsid w:val="524D6099"/>
    <w:rsid w:val="57F71B0A"/>
    <w:rsid w:val="6AFE3172"/>
    <w:rsid w:val="6DB85E94"/>
    <w:rsid w:val="6E281B4B"/>
    <w:rsid w:val="969F89CF"/>
    <w:rsid w:val="BFFDF826"/>
    <w:rsid w:val="D9DEF099"/>
    <w:rsid w:val="EE7F09A0"/>
    <w:rsid w:val="FBAC91A3"/>
    <w:rsid w:val="FEFF03BA"/>
    <w:rsid w:val="FFBDE6FB"/>
    <w:rsid w:val="FFFF06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14">
    <w:name w:val="p1"/>
    <w:basedOn w:val="1"/>
    <w:uiPriority w:val="0"/>
    <w:pPr>
      <w:spacing w:before="0" w:beforeAutospacing="0" w:after="0" w:afterAutospacing="0"/>
      <w:ind w:left="0" w:right="0"/>
      <w:jc w:val="left"/>
    </w:pPr>
    <w:rPr>
      <w:rFonts w:ascii="helvetica" w:hAnsi="helvetica" w:eastAsia="helvetica" w:cs="helvetica"/>
      <w:kern w:val="0"/>
      <w:sz w:val="19"/>
      <w:szCs w:val="19"/>
      <w:lang w:val="en-US" w:eastAsia="zh-CN" w:bidi="ar"/>
    </w:rPr>
  </w:style>
  <w:style w:type="character" w:customStyle="1" w:styleId="15">
    <w:name w:val="s1"/>
    <w:uiPriority w:val="0"/>
    <w:rPr>
      <w:rFonts w:hint="default" w:ascii="helvetica" w:hAnsi="helvetica" w:eastAsia="helvetica" w:cs="helvetica"/>
      <w:sz w:val="20"/>
      <w:szCs w:val="20"/>
    </w:rPr>
  </w:style>
  <w:style w:type="paragraph" w:customStyle="1" w:styleId="16">
    <w:name w:val="p2"/>
    <w:basedOn w:val="1"/>
    <w:uiPriority w:val="0"/>
    <w:pPr>
      <w:spacing w:before="0" w:beforeAutospacing="0" w:after="0" w:afterAutospacing="0"/>
      <w:ind w:left="0" w:right="0"/>
      <w:jc w:val="left"/>
    </w:pPr>
    <w:rPr>
      <w:rFonts w:hint="default" w:ascii="helvetica" w:hAnsi="helvetica" w:eastAsia="helvetica" w:cs="helvetica"/>
      <w:kern w:val="0"/>
      <w:sz w:val="16"/>
      <w:szCs w:val="1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171</Words>
  <Characters>171</Characters>
  <Lines>2</Lines>
  <Paragraphs>1</Paragraphs>
  <TotalTime>3</TotalTime>
  <ScaleCrop>false</ScaleCrop>
  <LinksUpToDate>false</LinksUpToDate>
  <CharactersWithSpaces>207</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2019-04-19T19:14:00Z</dcterms:created>
  <dc:creator>lenovo</dc:creator>
  <cp:lastModifiedBy>61</cp:lastModifiedBy>
  <dcterms:modified xsi:type="dcterms:W3CDTF">2026-04-03T14:57:00Z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AE568BD638160C3BBC64CF69515BA828_43</vt:lpwstr>
  </property>
</Properties>
</file>