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72" w:rsidRDefault="00224252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汪江华个人简介</w:t>
      </w:r>
    </w:p>
    <w:tbl>
      <w:tblPr>
        <w:tblW w:w="0" w:type="auto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2C4372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Calibri" w:hint="eastAsia"/>
                <w:color w:val="013298"/>
                <w:sz w:val="15"/>
                <w:szCs w:val="15"/>
                <w:shd w:val="clear" w:color="auto" w:fill="FFFFFF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W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ANG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Jianghua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>
                  <wp:extent cx="939800" cy="1367790"/>
                  <wp:effectExtent l="0" t="0" r="0" b="3810"/>
                  <wp:docPr id="3787670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6703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1206" t="14353" r="25930" b="230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278" cy="13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372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职务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Calibri" w:hint="eastAsia"/>
                <w:color w:val="013298"/>
                <w:sz w:val="15"/>
                <w:szCs w:val="15"/>
                <w:shd w:val="clear" w:color="auto" w:fill="FFFFFF"/>
              </w:rPr>
              <w:t>教授</w:t>
            </w:r>
            <w:r>
              <w:rPr>
                <w:rFonts w:ascii="微软雅黑" w:eastAsia="微软雅黑" w:hAnsi="微软雅黑" w:cs="Calibri" w:hint="eastAsia"/>
                <w:color w:val="013298"/>
                <w:sz w:val="15"/>
                <w:szCs w:val="15"/>
                <w:shd w:val="clear" w:color="auto" w:fill="FFFFFF"/>
              </w:rPr>
              <w:t xml:space="preserve"> / </w:t>
            </w:r>
            <w:r>
              <w:rPr>
                <w:rFonts w:ascii="微软雅黑" w:eastAsia="微软雅黑" w:hAnsi="微软雅黑" w:cs="Calibri" w:hint="eastAsia"/>
                <w:color w:val="013298"/>
                <w:sz w:val="15"/>
                <w:szCs w:val="15"/>
                <w:shd w:val="clear" w:color="auto" w:fill="FFFFFF"/>
              </w:rPr>
              <w:t>院长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C437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51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C437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天津城建大学建筑学院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C437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C4372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号天津城建大学建筑学院，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300384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C437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tjdxwjh@163.com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C437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022-23085073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18526125645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C437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2C4372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BIM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与新型建筑工业化，既有住区综合性改造，绿色宜居村镇</w:t>
            </w: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2C4372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2001/09-2005/06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，天津大学，建筑学院，建筑设计及其理论，博士；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1999/09-2001/06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，天津大学，建筑学院，建筑设计及其理论，硕士；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1994/09-1999/06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，沈阳建筑大学，建筑学院，建筑学，本科。</w:t>
            </w: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2C4372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至今，天津城建大学，建筑学院，教授；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2015/0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，天津大学，建筑学院，教授；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2008/07-2015/06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，天津大学，建筑学院，副教授；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2005/07-2008/0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，天津大学，建筑学院，讲师；</w:t>
            </w:r>
          </w:p>
          <w:p w:rsidR="002C4372" w:rsidRDefault="0022425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2012/09-2013/08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，英国谢菲尔德大学大学，访问学者；</w:t>
            </w:r>
          </w:p>
        </w:tc>
      </w:tr>
      <w:tr w:rsidR="002C4372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2C4372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建筑设计、毕业设计、专业概论等</w:t>
            </w:r>
          </w:p>
        </w:tc>
      </w:tr>
      <w:tr w:rsidR="002C4372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2C4372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国家建筑工程数字化行业产教融合共同体副理事长</w:t>
            </w:r>
          </w:p>
          <w:p w:rsidR="002C4372" w:rsidRDefault="002242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天津市新型工业化装配式建筑技术创新中心秘书长</w:t>
            </w:r>
          </w:p>
        </w:tc>
      </w:tr>
      <w:tr w:rsidR="002C4372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2C4372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6/15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既有住宅加装电梯钢结构模块化关键技术及示范应用，天津市钢结构学会，天津市钢结构学会科学技术奖（特等奖），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10/20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），天津市天津大学六村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号楼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门加装电梯工程，天津市勘察设计协会，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年“海河杯”天津市优秀勘察设计城市更新设计一等奖，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6/10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），北京市密云区西田各庄镇西恒河村村庄规划，天津市勘察设计协会，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年“海河杯”天津市优秀勘察设计最美乡村设计三等奖，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4.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5/5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《中国长城志——边镇、堡寨、关隘》（第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卷），天津市人民政府，天津市第十六届社会科学优秀成果奖（二等奖），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5.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6/10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蓬莱水城保护规划，山东省建设厅，山东省优秀城乡规划设计（一等奖），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6.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6/10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 w:rsidR="00111E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蓬莱水城保护规划，国家住房和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城乡建设部，全国优秀城乡规划设计（二等奖），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</w:t>
            </w:r>
          </w:p>
        </w:tc>
      </w:tr>
      <w:tr w:rsidR="002C4372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主要科研项目及角色</w:t>
            </w:r>
          </w:p>
        </w:tc>
      </w:tr>
      <w:tr w:rsidR="002C4372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天津市科学技术局，天津市科技计划项目，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22YFZCSN00140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，公共安全应急设施模块化建造关键技术研究，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2022-10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2025-09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天津市教委，社科重大项目，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2021JW2D27-51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，天津城市更新行动实施策略与路径研究，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2021-08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2023-09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3. </w:t>
            </w:r>
            <w:bookmarkStart w:id="1" w:name="_Hlk202254224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天津市科学技术局，天津市科技计划项目，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23ZGCXQY00010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，新型建筑工业化生产体系关键技术与示范，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2023-10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2024-09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1700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万元，本人排名：第二；</w:t>
            </w:r>
            <w:bookmarkEnd w:id="1"/>
          </w:p>
          <w:p w:rsidR="002C4372" w:rsidRDefault="00224252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科技部，国家重点研发计划，子课题，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2018YFD1100203-2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，绿色宜居村镇规划发展现状及评价指标研究，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2018-12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2022-12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科技部，国家重点研发计划项目，子课题，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2017YFC0702906-01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，地方性既有居住建筑电梯增设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与更新改造规划设计策略研究，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2017-07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2020-12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万，第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参与人；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3.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国家自然科学基金委员会，面上项目，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51578365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，基于历史档案挖掘的天津近代建筑行业综合性研究，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2016-01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2019-12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参与人；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4.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教育部，哲学社会科学研究重大课题攻关项目，子课题，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15JZD025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，我国特大城市旧城区的生态化改造策略研究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2016-01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2018-12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万，第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参与人；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5.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天津市科委，天津市应用基础与前沿技术研究计划，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15JCYBJC22100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，清代皇家陵寝工程建筑设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计方法研究，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2015-04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2018-03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6.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教育部留学基金委，科研启动项目，清代皇家陵寝工程建筑设计程序与设计方法研究，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2015-04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2017-03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7.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科技部，十二五国家科技支撑计划项目，子课题，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2015BAJ01B02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，城镇低碳环保技术集成与综合信息平台构建及示范，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2015-04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2017-12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万，第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参与人；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8.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天津市教委，社科重大项目，子课题，天津近代规划、设计、建设机构与行业管理研究，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2015-02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2018-02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9.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科技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部，国家科技支持计划，子课题，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2014BAK09B02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，北京市八达岭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居庸关防区及怀柔实验区慕田峪长城重点地段保护规划示范，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2014-02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2016-02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10.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天津市教委，天津市哲学社会科学研究规划项目，天津近代城市建设模式的转型研究，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2014-02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2016-02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参与人；</w:t>
            </w:r>
          </w:p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11.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国家自然科学基金委员会，青年项目，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51008205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，清代建筑工官制度综合研究，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2010-01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2013-12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万元，主持；</w:t>
            </w:r>
          </w:p>
        </w:tc>
      </w:tr>
      <w:tr w:rsidR="002C4372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</w:t>
            </w: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论著及检索情况</w:t>
            </w:r>
          </w:p>
        </w:tc>
      </w:tr>
      <w:tr w:rsidR="002C4372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2C4372" w:rsidRDefault="00224252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>1.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汪江华；形式主义建筑，天津：天津大学出版社，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千字，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，专著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:rsidR="002C4372" w:rsidRDefault="00224252">
            <w:pPr>
              <w:widowControl/>
              <w:spacing w:beforeLines="25" w:before="7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汪江华；中国长城志：边镇·关隘·堡寨卷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山西篇，南京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;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江苏科学技术出版社，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250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千字，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，专著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:rsidR="002C4372" w:rsidRDefault="00224252">
            <w:pPr>
              <w:widowControl/>
              <w:spacing w:beforeLines="25" w:before="7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Peter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B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J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……汪江华；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ARCHITECTURE AND MOVMENT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（《建筑与运动》），负责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The East Royal Tombs of the Qing Dynasty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（清东陵）部分，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Routledge Taylor &amp; Francis Group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（泰勒弗朗西斯集团）出版，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千字，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:rsidR="002C4372" w:rsidRDefault="00224252">
            <w:pPr>
              <w:widowControl/>
              <w:spacing w:beforeLines="25" w:before="7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爱德华·艾伦，冯刚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汪江华译，建筑初步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原著第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版高等院校建筑学精品教程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，南京：江苏科技出版，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，教材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:rsidR="002C4372" w:rsidRDefault="00224252">
            <w:pPr>
              <w:widowControl/>
              <w:spacing w:beforeLines="25" w:before="7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李泽昕，《慕田峪长城建筑》南京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;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江苏科学技术出版社，已交稿，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千字，专著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:rsidR="002C4372" w:rsidRDefault="002C4372">
            <w:pPr>
              <w:widowControl/>
              <w:spacing w:beforeLines="25" w:before="7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:rsidR="002C4372" w:rsidRDefault="00224252">
            <w:pPr>
              <w:widowControl/>
              <w:adjustRightInd w:val="0"/>
              <w:snapToGrid w:val="0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2" w:name="_Hlk219908740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史箴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清惠陵选址史实探赜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,2004,(06):92-100.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If=0.600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卡纸板建筑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"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的美学涵义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南方建筑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,2004,(05):18-20.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中文科技论文核心期刊，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If=1.325)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形式追随什么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,2004,(11):76-77. (CSSCI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，北大核心期刊，建筑学学科评估补充期刊，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If=1.461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形式的自觉——形式主义美学与现代建筑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世界建筑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,2005,(01):96-99.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北大核心期刊，建筑学学科评估补充期刊，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If=0.493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16)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王其亨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清代惠陵建筑工程全案研究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,2006,(03):122-123.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北大核心期刊，建筑学学科评估补充期刊，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.988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张玉坤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现代建筑中的形式主义倾向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,2007,(04):20-24.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If=0.600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王其亨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清代惠陵工程处的建制与职能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,2008,(02):13-18.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If=0.600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汪江华，现代建筑历史的新思维，北京：世界建筑史教学与研究国际研讨会论文集，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2009(11)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当代中国建筑创作中的形式主义倾向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室内设计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,2009,24(06):7-10+31-32.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中文核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心期刊遴选源，建筑学学科评估补充期刊，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If=1.345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清代惠陵勘估处的机构建置与职能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,2010,(02):97-100.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If=0.600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清代晚期皇家建筑师的社会经济地位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北京科技大学学报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社会科学版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),2010,26(04):158-161.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If=0.433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王飒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传统建筑技艺内涵与当代传承方式简析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012,(01):136-139.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北大核心期刊，建筑学学科评估补充期刊，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If=0.98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略谈清代惠陵工程处的人事管理制度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古建园林技术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,2012(03):46-52.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（北大核心期刊，建筑学学科评估补充期刊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髙伦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清代惠陵工程选址始末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天津大学学报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社会科学版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),2012,14(06):540-544. (CSSCI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If=0.946)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刘希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清末民初城市规划建设管理机构的变迁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西部人居环境学刊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2013,(06):104-107.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中文核心期刊遴选源，建筑学学科评估补充期刊，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If=1.345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谭立峰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建筑技术与建筑设计课程交叉教学研究——以建筑学二年级建筑技术课在专业课中的运用为例，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2014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建筑教育国际学术研讨会，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2014/10/16-2014/10/19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，大连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Jianghua Wang, A Case study of Hui Tomb for Tongzhi Emperor Qing Dynasty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The 10th International Symposium on Architectural Interchanges in Asia (ISAIA)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October 14-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2014 in Hangzhou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China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清代惠陵工程建筑设计程序探微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,2014(01):61-66.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If=0.600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形式—结构美学与现代建筑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西部人居环境学刊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,2014,29(02):78-83.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中文核心期刊遴选源，建筑学学科评估补充期刊，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If=1.345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机器美的历程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[C]. //2015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年第六届世界建筑史教学与研究国际研讨会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哈尔滨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哈尔滨工业大学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2015.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李朝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英商先农公司与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近代天津的城市开发建设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建筑与文化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,2015,(01):124-127.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If=0.275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机器美学与现代建筑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,2015,(02):99-101.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北大核心期刊，建筑学学科评估补充期刊，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If=0.988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孙艳晨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Carola, Hein,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PUBLIC HOUSING OF EARLY MODERN TIANJIN (1928-1937)[C].//17th IPHS Conference.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荷兰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代尔夫特理工大学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刘清越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冬伟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STUDY ON MODERN URBAN PLANNING AND CONSTRUCTION MANAGEMENTINSTITUTION IN TIANJIN[C]. //17th IPHS Conference.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荷兰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代尔夫特理工大学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2016. 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孙艳晨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杜小辉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亨利•查理、迈克尔•康沃西和沙得利工程司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[C].//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次中国近代建筑史年会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大连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大连外国语大学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孙艳晨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.1939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年天津水灾后的公共住房建设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[C]. //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第四届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“建筑遗产保护与可持续发展·天津”国际会议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汤弈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天津海河工程局与英租界土地吹填工程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[C]. //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第四届“建筑遗产保护与可持续发展·天津”国际会议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刘清越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天津城市规划建设管理的近代化过程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[C].//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第四届“建筑遗产保护与可持续发展·天津”国际会议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斯日特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天津第一部现代城市规划——《天津特别市物质建设方案》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建筑与文化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,2016,(04):80-81.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If=0.275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时海峰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赵建波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城市既有住区适老化改造建筑设计教学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时代建筑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,2016,(06):160-163.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If=1.015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叶青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孙艳晨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卢琬玫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.BIM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技术在室外综合管网设计施工中的应用——以蔷薇溪谷小区为例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生态城市与绿色建筑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,2017(Z1):86-89. 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.The Topographic Survey Course and Method in the Project of Hui Tomb Qing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Dynasty[C].// 2017International Conference on East Asian Architectural Culture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EAAC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.Tianjin: Tianjin University, 2017.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机器美学的核心价值标准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[C].//2017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年第七届世界建筑史教学与研究国际研讨会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广州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华南理工大学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2017.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刘清越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台湾文化资产保存的发展历程与转变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城市空间设计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2017, (04)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刘清越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宋昆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李冬伟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建设管理模式的近代转型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,2018(06):52-59.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If=0.600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周水姣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清代惠陵工程的施工管理与质量控制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西部人居环境学刊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,2019,34(04):106-111.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中文核心期刊遴选源，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If=1.345)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叶青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时海峰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机器“美”的历程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,2019(02):110-113. 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北大核心期刊，建筑学学科评估补充期刊，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If=0.988)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陈梦源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高彩凤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于震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基于能量平衡计算的被动房优化设计方法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筑科学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2020, 36(10): 62-67.(CSCD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，北大核心期刊，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If=0.914)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赵骄阳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清代惠陵工程的施工组织与进度安排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古建园林技术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2020, (04): 25-30.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3" w:name="_Hlk219928846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陈梦源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高彩凤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于震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基于能量平衡计算的被动房优化设计方法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建筑科学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2020, 36 (10): 62-67. 11-1962/tu.2020.10.08.</w:t>
            </w:r>
            <w:bookmarkEnd w:id="3"/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运河研究显张力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[N].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中国社会科学报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,2021-01-13(012).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闫宇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张玉坤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城乡资源流动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视角下的我国乡村组织建设探究——以欧洲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LEADER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项目为经验借鉴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小城镇建设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2021, 39 (06): 14-21.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闫宇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张玉坤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新内生式发展理论对我国乡村振兴的启示与拓展研究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城市发展研究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2021, 28 (07): 19-23.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Xiaoyu Wang, Jing Wang, Jianghua Wang, Guohua Sheng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.Experimental and Numerical Simulation Analyses of Flame Spread Beh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aviour over Wood Treated with Flame Retardant in Ancient Buildings of Fuling Mausoleum, China[J].Fire Technology,2022,61(3):1053-1077.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徐天艳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赵骄阳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清代惠陵工程地形勘测的过程与方法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古建园林技术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2022, (02): 40-44.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牛宁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杨雪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日本乡村建设历程演进与经验启示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建设科技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2022, (23): 79-82. 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22.23.019.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Xiaoyu WANG, Jianghua WANG, Jing WANG, Yue TANG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Analysis on the Damage and Weathering Cause of Architectural Heritage Along the Maritime Silk Road: A Case Study of Minledou Wharf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International Journal of Conservation Science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,2023,14:469-480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朱凤杰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杨雪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基于精明收缩视角的乡村适应性规划策略与实践探索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城市环境设计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,2023,(05):279-283.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朱凤杰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杨雪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基于精明收缩视角的乡村适应性规划策略与实践探索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城市环境设计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2023, (05): 279-283. 21-1508/TU.2023.10.0279.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高鹏云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精益建造视角下的建筑设计方法初探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智能城市应用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,2024.10(7):52-55.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高鹏云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建造源于制造，精益始于设计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建筑工程与管理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,2024,6(9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):17-22.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4" w:name="_Hlk219929455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Jing Yifan, Zhu Li, Wang Jianghua, Wang Meng.Assessment of the photovoltaic potential at urban level based on parameterization and multi criteria decision-making (MCDM): A case study and new methodological approach [J]. Energy Sustainability Deve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lopment, 2024, 83: 101585.</w:t>
            </w:r>
          </w:p>
          <w:bookmarkEnd w:id="4"/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Wang, Meng, Yifan Jing, Jianghua Wang, Pawel Mika, Feng Li, and Yikang Yan. Design Strategies for Modular Demountable Building Products Oriented to Design for Manufacturing and Assembly: A Case Study of M-Box1.0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Buildings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2025, 15, 3424.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Wang, Meng, Xinrui Li, Feng Li, and Jianghua Wang. Research on Design of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Modular Apartment Building Product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Platform for Manufacture and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Assembly: A Case Study of the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Modular Dormitory Building Design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Project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Buildings 2025, 15, 3585.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王旭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工业细节与建筑美学：高技派建筑的真实追求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,2025,22(05):161-166.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Mujahed, Layla, Gang Feng, and Jianghua Wang. A Dual-Method Analysis of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P-DfMA Adoption in the AEC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Industry Through the TOE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Framework: Insights from Interviews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and Policy Analysis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[J].Buildings,2025,15:4063.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Mujahed, Layla, Gang Feng, and Jianghua Wang. Platform Approaches in the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AEC Industry: Stakeholder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Perspectives and Case Study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Buildings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2025, 15,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:2684.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contextualSpacing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王岩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王佳婧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尹莉媛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南浔古镇水岸空间冬季微气候特性研究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建筑科学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,2025,41(2):137-145. 11-1962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/tu.2025.02.16.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畅志通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姚钢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城市更新制度体系建设及优化策略研究——以天津市为例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2025, 22 (04): 90-95. 2025.04.23.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樊宇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王旭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工业细节与建筑美学：高技派建筑的真实追求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2025, 22 (05): 161-166. 2025.05.35.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王岩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回景淏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天津市下沉广场夏季热环境特性研究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建筑科学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2025, 41 (06): 237-244. 11-1962/tu.20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25.06.26.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contextualSpacing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董璇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刘晓东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BIM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协同的跨专业联合毕业设计教学实践与分析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[C]//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教育部高等学校建筑学专业教学指导分委会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青岛理工大学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.2023-2025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中国高等学校建筑教育学术研讨会论文集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;,2025:114-118. 2025.073626.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BIM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平台的渐进式建筑构造课程体系研究与实践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[C]//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教育部高等学校建筑学专业教学指导分委会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青岛理工大学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2023-2025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中国高等学校建筑教育学术研讨会论文集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;, 202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5: 124-128. 2025.073628.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景一帆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魔盒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：基于退筋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折弯面一体化结构的轻钢装配式房屋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[J].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世界建筑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录用待刊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bookmarkEnd w:id="2"/>
          <w:p w:rsidR="002C4372" w:rsidRDefault="00224252">
            <w:pPr>
              <w:widowControl/>
              <w:spacing w:beforeLines="25" w:before="78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专利情况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模块化整体装配式建筑体系及建筑模块单元和连接节点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发明专利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专利号：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ZL 2021 1 0367431.1.</w:t>
            </w:r>
          </w:p>
          <w:p w:rsidR="002C4372" w:rsidRDefault="00224252">
            <w:pPr>
              <w:pStyle w:val="ac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景一帆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汪江华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高鹏云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闫亦康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一种装配式轻钢建筑模块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发明专利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申请号：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202510527748.5.</w:t>
            </w:r>
          </w:p>
        </w:tc>
      </w:tr>
    </w:tbl>
    <w:p w:rsidR="002C4372" w:rsidRDefault="002C4372"/>
    <w:p w:rsidR="002C4372" w:rsidRDefault="002C4372"/>
    <w:p w:rsidR="002C4372" w:rsidRDefault="002C4372"/>
    <w:sectPr w:rsidR="002C4372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52" w:rsidRDefault="00224252" w:rsidP="00111E8E">
      <w:r>
        <w:separator/>
      </w:r>
    </w:p>
  </w:endnote>
  <w:endnote w:type="continuationSeparator" w:id="0">
    <w:p w:rsidR="00224252" w:rsidRDefault="00224252" w:rsidP="0011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52" w:rsidRDefault="00224252" w:rsidP="00111E8E">
      <w:r>
        <w:separator/>
      </w:r>
    </w:p>
  </w:footnote>
  <w:footnote w:type="continuationSeparator" w:id="0">
    <w:p w:rsidR="00224252" w:rsidRDefault="00224252" w:rsidP="0011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58C"/>
    <w:multiLevelType w:val="multilevel"/>
    <w:tmpl w:val="0DEB158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27062"/>
    <w:rsid w:val="0004427E"/>
    <w:rsid w:val="00070AF0"/>
    <w:rsid w:val="000C3D1D"/>
    <w:rsid w:val="000C5ECB"/>
    <w:rsid w:val="000F6423"/>
    <w:rsid w:val="00110969"/>
    <w:rsid w:val="00111E8E"/>
    <w:rsid w:val="0014656A"/>
    <w:rsid w:val="0016090C"/>
    <w:rsid w:val="001676F5"/>
    <w:rsid w:val="00183033"/>
    <w:rsid w:val="0018519E"/>
    <w:rsid w:val="001C7E3E"/>
    <w:rsid w:val="001F295B"/>
    <w:rsid w:val="00220606"/>
    <w:rsid w:val="00224252"/>
    <w:rsid w:val="00236398"/>
    <w:rsid w:val="002436C1"/>
    <w:rsid w:val="00262D44"/>
    <w:rsid w:val="00283D47"/>
    <w:rsid w:val="002A4875"/>
    <w:rsid w:val="002A680A"/>
    <w:rsid w:val="002B251C"/>
    <w:rsid w:val="002C4372"/>
    <w:rsid w:val="002F2E2E"/>
    <w:rsid w:val="00324940"/>
    <w:rsid w:val="00344677"/>
    <w:rsid w:val="0035026F"/>
    <w:rsid w:val="0036088E"/>
    <w:rsid w:val="00375FD6"/>
    <w:rsid w:val="00392FA6"/>
    <w:rsid w:val="003B57DA"/>
    <w:rsid w:val="003D1F5D"/>
    <w:rsid w:val="00405262"/>
    <w:rsid w:val="0047639F"/>
    <w:rsid w:val="004B77BC"/>
    <w:rsid w:val="004D0708"/>
    <w:rsid w:val="004D0B8E"/>
    <w:rsid w:val="005061BB"/>
    <w:rsid w:val="005253F7"/>
    <w:rsid w:val="00526E7E"/>
    <w:rsid w:val="00536DE2"/>
    <w:rsid w:val="005C6C7D"/>
    <w:rsid w:val="006226D7"/>
    <w:rsid w:val="00634A25"/>
    <w:rsid w:val="006429C7"/>
    <w:rsid w:val="00694941"/>
    <w:rsid w:val="006B68C1"/>
    <w:rsid w:val="006E7ED9"/>
    <w:rsid w:val="0076413D"/>
    <w:rsid w:val="00773FC4"/>
    <w:rsid w:val="00786A17"/>
    <w:rsid w:val="007A2D92"/>
    <w:rsid w:val="007B0AE8"/>
    <w:rsid w:val="007B3115"/>
    <w:rsid w:val="007B7885"/>
    <w:rsid w:val="007E02D2"/>
    <w:rsid w:val="007E6D0B"/>
    <w:rsid w:val="008228AA"/>
    <w:rsid w:val="00867414"/>
    <w:rsid w:val="00895E1A"/>
    <w:rsid w:val="008C6531"/>
    <w:rsid w:val="008D331D"/>
    <w:rsid w:val="008F0791"/>
    <w:rsid w:val="0091177A"/>
    <w:rsid w:val="0091527E"/>
    <w:rsid w:val="009254A6"/>
    <w:rsid w:val="009436BC"/>
    <w:rsid w:val="00954697"/>
    <w:rsid w:val="009934AF"/>
    <w:rsid w:val="009A4937"/>
    <w:rsid w:val="009D1D2C"/>
    <w:rsid w:val="009D6839"/>
    <w:rsid w:val="00A277DA"/>
    <w:rsid w:val="00A40DAA"/>
    <w:rsid w:val="00A440D4"/>
    <w:rsid w:val="00A54B06"/>
    <w:rsid w:val="00A84404"/>
    <w:rsid w:val="00A95F18"/>
    <w:rsid w:val="00AB2CA4"/>
    <w:rsid w:val="00AC55DE"/>
    <w:rsid w:val="00AD121D"/>
    <w:rsid w:val="00AF6AB1"/>
    <w:rsid w:val="00B1206B"/>
    <w:rsid w:val="00B15FD9"/>
    <w:rsid w:val="00B23BBA"/>
    <w:rsid w:val="00B35A15"/>
    <w:rsid w:val="00B45D2A"/>
    <w:rsid w:val="00BB51FF"/>
    <w:rsid w:val="00C06F43"/>
    <w:rsid w:val="00C45BCD"/>
    <w:rsid w:val="00C607FD"/>
    <w:rsid w:val="00C85C49"/>
    <w:rsid w:val="00CA04C4"/>
    <w:rsid w:val="00CC2204"/>
    <w:rsid w:val="00D41C44"/>
    <w:rsid w:val="00D829B0"/>
    <w:rsid w:val="00DA2BDA"/>
    <w:rsid w:val="00DD6CA0"/>
    <w:rsid w:val="00DE6B38"/>
    <w:rsid w:val="00E04D0E"/>
    <w:rsid w:val="00E1298A"/>
    <w:rsid w:val="00E34AD8"/>
    <w:rsid w:val="00E51455"/>
    <w:rsid w:val="00E756D0"/>
    <w:rsid w:val="00E842D1"/>
    <w:rsid w:val="00EE2E06"/>
    <w:rsid w:val="00F049D8"/>
    <w:rsid w:val="00F43FC4"/>
    <w:rsid w:val="00F556C3"/>
    <w:rsid w:val="00F70D8F"/>
    <w:rsid w:val="00F900F4"/>
    <w:rsid w:val="00F92D9B"/>
    <w:rsid w:val="00FA114E"/>
    <w:rsid w:val="00FE2C26"/>
    <w:rsid w:val="00FF0876"/>
    <w:rsid w:val="03147E79"/>
    <w:rsid w:val="1474690E"/>
    <w:rsid w:val="1A152DC4"/>
    <w:rsid w:val="25A073CB"/>
    <w:rsid w:val="2BD65BC9"/>
    <w:rsid w:val="2C122335"/>
    <w:rsid w:val="2CF0511B"/>
    <w:rsid w:val="2EB25C40"/>
    <w:rsid w:val="3A063DF1"/>
    <w:rsid w:val="3C453626"/>
    <w:rsid w:val="41064FF8"/>
    <w:rsid w:val="41203738"/>
    <w:rsid w:val="439A7F7E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054D1"/>
  <w15:docId w15:val="{3FC86992-867D-41FC-A9AD-AE6978BF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9FD1-4CC4-44CC-8704-11CDD6E8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1347</Words>
  <Characters>7679</Characters>
  <Application>Microsoft Office Word</Application>
  <DocSecurity>0</DocSecurity>
  <Lines>63</Lines>
  <Paragraphs>18</Paragraphs>
  <ScaleCrop>false</ScaleCrop>
  <Company>xtz.kuaimaxt.cn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19</cp:revision>
  <dcterms:created xsi:type="dcterms:W3CDTF">2026-01-20T05:47:00Z</dcterms:created>
  <dcterms:modified xsi:type="dcterms:W3CDTF">2026-04-09T02:31:00Z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629E01BB87FC4253BE9C638CD0F1FB29_13</vt:lpwstr>
  </property>
  <property fmtid="{D5CDD505-2E9C-101B-9397-08002B2CF9AE}" pid="4" name="KSOTemplateDocerSaveRecord">
    <vt:lpwstr>eyJoZGlkIjoiNTA1MDlmODlkM2Q3YzYwNjdlNThjNzExNzA2YmM1MDYiLCJ1c2VySWQiOiIzMTk0NzM1OTIifQ==</vt:lpwstr>
  </property>
</Properties>
</file>