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w:t>
      </w:r>
      <w:bookmarkStart w:id="0" w:name="_GoBack"/>
      <w:bookmarkEnd w:id="0"/>
      <w:r>
        <w:rPr>
          <w:rFonts w:hint="eastAsia" w:ascii="微软雅黑" w:hAnsi="微软雅黑" w:eastAsia="微软雅黑" w:cs="微软雅黑"/>
          <w:color w:val="013298"/>
          <w:kern w:val="0"/>
          <w:szCs w:val="21"/>
        </w:rPr>
        <w:t>简介</w:t>
      </w:r>
    </w:p>
    <w:tbl>
      <w:tblPr>
        <w:tblStyle w:val="6"/>
        <w:tblW w:w="8785" w:type="dxa"/>
        <w:jc w:val="center"/>
        <w:tblCellSpacing w:w="0" w:type="dxa"/>
        <w:shd w:val="clear" w:color="auto" w:fill="FFFFFF"/>
        <w:tblLayout w:type="fixed"/>
        <w:tblCellMar>
          <w:top w:w="45" w:type="dxa"/>
          <w:left w:w="45" w:type="dxa"/>
          <w:bottom w:w="45" w:type="dxa"/>
          <w:right w:w="45" w:type="dxa"/>
        </w:tblCellMar>
      </w:tblPr>
      <w:tblGrid>
        <w:gridCol w:w="1857"/>
        <w:gridCol w:w="5191"/>
        <w:gridCol w:w="1737"/>
      </w:tblGrid>
      <w:tr>
        <w:tblPrEx>
          <w:shd w:val="clear" w:color="auto" w:fill="FFFFFF"/>
          <w:tblCellMar>
            <w:top w:w="45" w:type="dxa"/>
            <w:left w:w="45" w:type="dxa"/>
            <w:bottom w:w="45" w:type="dxa"/>
            <w:right w:w="45" w:type="dxa"/>
          </w:tblCellMar>
        </w:tblPrEx>
        <w:trPr>
          <w:tblCellSpacing w:w="0" w:type="dxa"/>
          <w:jc w:val="center"/>
        </w:trPr>
        <w:tc>
          <w:tcPr>
            <w:tcW w:w="185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rPr>
            </w:pPr>
            <w:r>
              <w:rPr>
                <w:rFonts w:hint="eastAsia" w:ascii="微软雅黑" w:hAnsi="微软雅黑" w:eastAsia="微软雅黑" w:cs="微软雅黑"/>
                <w:b/>
                <w:color w:val="013298"/>
                <w:sz w:val="15"/>
                <w:szCs w:val="15"/>
                <w:lang w:val="en-US" w:eastAsia="zh-CN"/>
              </w:rPr>
              <w:t>姚钢/YaoGang</w:t>
            </w:r>
          </w:p>
        </w:tc>
        <w:tc>
          <w:tcPr>
            <w:tcW w:w="1737" w:type="dxa"/>
            <w:vMerge w:val="restart"/>
            <w:tcBorders>
              <w:top w:val="single" w:color="0033CC" w:sz="12" w:space="0"/>
              <w:tl2br w:val="nil"/>
              <w:tr2bl w:val="nil"/>
            </w:tcBorders>
            <w:shd w:val="clear" w:color="auto" w:fill="FFFFFF"/>
            <w:vAlign w:val="center"/>
          </w:tcPr>
          <w:p>
            <w:pPr>
              <w:jc w:val="center"/>
              <w:rPr>
                <w:rFonts w:ascii="微软雅黑" w:hAnsi="微软雅黑" w:eastAsia="微软雅黑" w:cs="微软雅黑"/>
                <w:color w:val="013298"/>
                <w:sz w:val="15"/>
                <w:szCs w:val="15"/>
              </w:rPr>
            </w:pPr>
            <w:r>
              <w:rPr>
                <w:rFonts w:hint="eastAsia" w:ascii="Times New Roman" w:hAnsi="Times New Roman" w:eastAsia="仿宋_GB2312"/>
                <w:bCs/>
                <w:sz w:val="28"/>
                <w:szCs w:val="28"/>
                <w:lang w:eastAsia="zh-CN"/>
              </w:rPr>
              <w:drawing>
                <wp:inline distT="0" distB="0" distL="114300" distR="114300">
                  <wp:extent cx="971550" cy="1360170"/>
                  <wp:effectExtent l="0" t="0" r="0" b="11430"/>
                  <wp:docPr id="3" name="图片 1" descr="d72d39ccbac21359da124d0e80346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72d39ccbac21359da124d0e803465a"/>
                          <pic:cNvPicPr>
                            <a:picLocks noChangeAspect="1"/>
                          </pic:cNvPicPr>
                        </pic:nvPicPr>
                        <pic:blipFill>
                          <a:blip r:embed="rId4"/>
                          <a:stretch>
                            <a:fillRect/>
                          </a:stretch>
                        </pic:blipFill>
                        <pic:spPr>
                          <a:xfrm>
                            <a:off x="0" y="0"/>
                            <a:ext cx="971550" cy="1360170"/>
                          </a:xfrm>
                          <a:prstGeom prst="rect">
                            <a:avLst/>
                          </a:prstGeom>
                          <a:noFill/>
                          <a:ln>
                            <a:noFill/>
                          </a:ln>
                        </pic:spPr>
                      </pic:pic>
                    </a:graphicData>
                  </a:graphic>
                </wp:inline>
              </w:drawing>
            </w:r>
          </w:p>
        </w:tc>
      </w:tr>
      <w:tr>
        <w:tblPrEx>
          <w:shd w:val="clear" w:color="auto" w:fill="FFFFFF"/>
          <w:tblCellMar>
            <w:top w:w="45" w:type="dxa"/>
            <w:left w:w="45" w:type="dxa"/>
            <w:bottom w:w="45" w:type="dxa"/>
            <w:right w:w="45" w:type="dxa"/>
          </w:tblCellMar>
        </w:tblPrEx>
        <w:trPr>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b/>
                <w:color w:val="013298"/>
                <w:sz w:val="15"/>
                <w:szCs w:val="15"/>
                <w:lang w:val="en-US" w:eastAsia="zh-CN"/>
              </w:rPr>
              <w:t>讲师</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45</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建筑学院（建筑学）</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rPr>
            </w:pPr>
            <w:r>
              <w:rPr>
                <w:rFonts w:hint="eastAsia" w:ascii="微软雅黑" w:hAnsi="微软雅黑" w:eastAsia="微软雅黑" w:cs="微软雅黑"/>
                <w:b/>
                <w:color w:val="013298"/>
                <w:sz w:val="15"/>
                <w:szCs w:val="15"/>
                <w:lang w:val="en-US" w:eastAsia="zh-CN"/>
              </w:rPr>
              <w:t>天津市西青区津静路26号天津城建大学建筑学院</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b/>
                <w:color w:val="376175"/>
                <w:sz w:val="14"/>
                <w:szCs w:val="14"/>
              </w:rPr>
            </w:pPr>
            <w:r>
              <w:rPr>
                <w:rFonts w:hint="eastAsia" w:ascii="微软雅黑" w:hAnsi="微软雅黑" w:eastAsia="微软雅黑" w:cs="微软雅黑"/>
                <w:b/>
                <w:color w:val="013298"/>
                <w:sz w:val="15"/>
                <w:szCs w:val="15"/>
                <w:lang w:val="en-US" w:eastAsia="zh-CN"/>
              </w:rPr>
              <w:t>Yaogang1978@126.com</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5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b/>
                <w:color w:val="013298"/>
                <w:sz w:val="15"/>
                <w:szCs w:val="15"/>
                <w:lang w:val="en-US" w:eastAsia="zh-CN"/>
              </w:rPr>
              <w:t>18602270257</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785" w:type="dxa"/>
            <w:gridSpan w:val="3"/>
            <w:tcBorders>
              <w:tl2br w:val="nil"/>
              <w:tr2bl w:val="nil"/>
            </w:tcBorders>
            <w:shd w:val="clear" w:color="auto" w:fill="FFFFFF"/>
            <w:vAlign w:val="bottom"/>
          </w:tcPr>
          <w:p>
            <w:pPr>
              <w:widowControl/>
              <w:adjustRightInd w:val="0"/>
              <w:snapToGrid w:val="0"/>
              <w:jc w:val="left"/>
              <w:rPr>
                <w:rFonts w:hint="eastAsia" w:ascii="微软雅黑" w:hAnsi="微软雅黑" w:eastAsia="微软雅黑" w:cs="微软雅黑"/>
                <w:color w:val="013298"/>
                <w:sz w:val="15"/>
                <w:szCs w:val="15"/>
                <w:lang w:eastAsia="zh-CN"/>
              </w:rPr>
            </w:pPr>
            <w:r>
              <w:rPr>
                <w:rStyle w:val="8"/>
                <w:rFonts w:hint="eastAsia" w:ascii="微软雅黑" w:hAnsi="微软雅黑" w:eastAsia="微软雅黑" w:cs="微软雅黑"/>
                <w:color w:val="013298"/>
                <w:kern w:val="0"/>
                <w:sz w:val="15"/>
                <w:szCs w:val="15"/>
              </w:rPr>
              <w:t>主要研究方向</w:t>
            </w:r>
          </w:p>
        </w:tc>
      </w:tr>
      <w:tr>
        <w:tblPrEx>
          <w:shd w:val="clear" w:color="auto" w:fill="FFFFFF"/>
          <w:tblCellMar>
            <w:top w:w="45" w:type="dxa"/>
            <w:left w:w="45" w:type="dxa"/>
            <w:bottom w:w="45" w:type="dxa"/>
            <w:right w:w="45" w:type="dxa"/>
          </w:tblCellMar>
        </w:tblPrEx>
        <w:trPr>
          <w:trHeight w:val="23"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spacing w:after="78" w:afterLines="25"/>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城市更新、乡村振兴、建筑改造</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shd w:val="clear" w:color="auto" w:fill="FFFFFF"/>
          <w:tblCellMar>
            <w:top w:w="45" w:type="dxa"/>
            <w:left w:w="45" w:type="dxa"/>
            <w:bottom w:w="45" w:type="dxa"/>
            <w:right w:w="45" w:type="dxa"/>
          </w:tblCellMar>
        </w:tblPrEx>
        <w:trPr>
          <w:trHeight w:val="1098"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1997.9~2002.7青岛建筑工程学院  建筑学专业        工学学士</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2003.9~2006.7青岛理工大学      建筑设计及其理论  工学硕士</w:t>
            </w:r>
          </w:p>
          <w:p>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2006.3~2010.12天津大学         建筑设计及其理论  工学博士</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shd w:val="clear" w:color="auto" w:fill="FFFFFF"/>
          <w:tblCellMar>
            <w:top w:w="45" w:type="dxa"/>
            <w:left w:w="45" w:type="dxa"/>
            <w:bottom w:w="45" w:type="dxa"/>
            <w:right w:w="45" w:type="dxa"/>
          </w:tblCellMar>
        </w:tblPrEx>
        <w:trPr>
          <w:trHeight w:val="1038"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【国内经历】</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2013年入职天津城建大学建筑学院，致力于在城市更新与乡村振兴语境下的建筑设计理论研究与工程项目实践。在研国家自然科学基金（面上）项目子课题负责人1项，天津市教委社科重大项目子课题负责人1项，参与省部级科研课题结题2项，参与编制地方标准2项，发表期刊论文、设计作品6篇，指导学生获国内外竞赛奖4项。</w:t>
            </w:r>
          </w:p>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【国外经历】</w:t>
            </w:r>
          </w:p>
          <w:p>
            <w:pPr>
              <w:widowControl/>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 xml:space="preserve"> </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无</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shd w:val="clear" w:color="auto" w:fill="FFFFFF"/>
          <w:tblCellMar>
            <w:top w:w="45" w:type="dxa"/>
            <w:left w:w="45" w:type="dxa"/>
            <w:bottom w:w="45" w:type="dxa"/>
            <w:right w:w="45" w:type="dxa"/>
          </w:tblCellMar>
        </w:tblPrEx>
        <w:trPr>
          <w:trHeight w:val="798"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ind w:firstLine="288"/>
              <w:jc w:val="left"/>
              <w:rPr>
                <w:rFonts w:hint="default" w:ascii="微软雅黑" w:hAnsi="微软雅黑" w:eastAsia="微软雅黑" w:cs="微软雅黑"/>
                <w:color w:val="013298"/>
                <w:sz w:val="15"/>
                <w:szCs w:val="15"/>
                <w:lang w:val="en-US"/>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建筑设计I</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建筑设计II</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风景园林建筑设计</w:t>
            </w:r>
            <w:r>
              <w:rPr>
                <w:rFonts w:hint="eastAsia" w:ascii="微软雅黑" w:hAnsi="微软雅黑" w:eastAsia="微软雅黑" w:cs="微软雅黑"/>
                <w:color w:val="013298"/>
                <w:kern w:val="0"/>
                <w:sz w:val="15"/>
                <w:szCs w:val="15"/>
                <w:lang w:eastAsia="zh-CN"/>
              </w:rPr>
              <w:t>》</w:t>
            </w:r>
          </w:p>
        </w:tc>
      </w:tr>
      <w:tr>
        <w:tblPrEx>
          <w:shd w:val="clear" w:color="auto" w:fill="FFFFFF"/>
          <w:tblCellMar>
            <w:top w:w="45" w:type="dxa"/>
            <w:left w:w="45" w:type="dxa"/>
            <w:bottom w:w="45" w:type="dxa"/>
            <w:right w:w="45" w:type="dxa"/>
          </w:tblCellMar>
        </w:tblPrEx>
        <w:trPr>
          <w:trHeight w:val="126" w:hRule="atLeast"/>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天津市建筑学会委员</w:t>
            </w:r>
          </w:p>
          <w:p>
            <w:pPr>
              <w:widowControl/>
              <w:ind w:firstLine="300" w:firstLineChars="20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天津市城市规划学会  城市更新专业委员会  委员和智库专家</w:t>
            </w:r>
          </w:p>
        </w:tc>
      </w:tr>
      <w:tr>
        <w:tblPrEx>
          <w:shd w:val="clear" w:color="auto" w:fill="FFFFFF"/>
          <w:tblCellMar>
            <w:top w:w="45" w:type="dxa"/>
            <w:left w:w="45" w:type="dxa"/>
            <w:bottom w:w="45" w:type="dxa"/>
            <w:right w:w="45" w:type="dxa"/>
          </w:tblCellMar>
        </w:tblPrEx>
        <w:trPr>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78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2022年“海河杯”天津市优秀勘察设计  城市更新设计  一等奖</w:t>
            </w:r>
          </w:p>
          <w:p>
            <w:pPr>
              <w:widowControl/>
              <w:ind w:firstLine="288"/>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2022年度天津市钢结构学会“科学技术奖”特等奖</w:t>
            </w:r>
          </w:p>
        </w:tc>
      </w:tr>
      <w:tr>
        <w:tblPrEx>
          <w:shd w:val="clear" w:color="auto" w:fill="FFFFFF"/>
          <w:tblCellMar>
            <w:top w:w="45" w:type="dxa"/>
            <w:left w:w="45" w:type="dxa"/>
            <w:bottom w:w="45" w:type="dxa"/>
            <w:right w:w="45" w:type="dxa"/>
          </w:tblCellMar>
        </w:tblPrEx>
        <w:trPr>
          <w:tblCellSpacing w:w="0" w:type="dxa"/>
          <w:jc w:val="center"/>
        </w:trPr>
        <w:tc>
          <w:tcPr>
            <w:tcW w:w="878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shd w:val="clear" w:color="auto" w:fill="FFFFFF"/>
          <w:tblCellMar>
            <w:top w:w="45" w:type="dxa"/>
            <w:left w:w="45" w:type="dxa"/>
            <w:bottom w:w="45" w:type="dxa"/>
            <w:right w:w="45" w:type="dxa"/>
          </w:tblCellMar>
        </w:tblPrEx>
        <w:trPr>
          <w:tblCellSpacing w:w="0" w:type="dxa"/>
          <w:jc w:val="center"/>
        </w:trPr>
        <w:tc>
          <w:tcPr>
            <w:tcW w:w="8785" w:type="dxa"/>
            <w:gridSpan w:val="3"/>
            <w:tcBorders>
              <w:tl2br w:val="nil"/>
              <w:tr2bl w:val="nil"/>
            </w:tcBorders>
            <w:shd w:val="clear" w:color="auto" w:fill="FFFFFF"/>
            <w:vAlign w:val="center"/>
          </w:tcPr>
          <w:p>
            <w:pPr>
              <w:widowControl/>
              <w:ind w:left="450" w:hanging="450" w:hangingChars="3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　　【在研项目】</w:t>
            </w:r>
          </w:p>
          <w:p>
            <w:pPr>
              <w:widowControl/>
              <w:ind w:left="448" w:leftChars="142" w:hanging="150" w:hangingChars="1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基于多目标优化的既有高校校园绿色化改造评价与设计方法研究——以京津冀地区为例</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国家自然科学基金（面上）项目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 xml:space="preserve">    子课题负责人</w:t>
            </w:r>
          </w:p>
          <w:p>
            <w:pPr>
              <w:widowControl/>
              <w:ind w:left="448" w:leftChars="142" w:hanging="150" w:hangingChars="1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2、天津市民营资本支持乡村振兴的路径研究——以天津市蓟州区大石峪村石语宅精品民宿为例【天津市教委社科重大项目】     子课题负责人</w:t>
            </w:r>
          </w:p>
          <w:p>
            <w:pPr>
              <w:widowControl/>
              <w:ind w:left="450" w:hanging="450" w:hanging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pPr>
              <w:widowControl/>
              <w:ind w:left="450" w:hanging="450" w:hangingChars="3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    1、</w:t>
            </w:r>
            <w:r>
              <w:rPr>
                <w:rFonts w:hint="eastAsia" w:ascii="微软雅黑" w:hAnsi="微软雅黑" w:eastAsia="微软雅黑" w:cs="微软雅黑"/>
                <w:color w:val="013298"/>
                <w:kern w:val="0"/>
                <w:sz w:val="15"/>
                <w:szCs w:val="15"/>
              </w:rPr>
              <w:t>绿色校园关键技术体系研究与示范</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省部级项目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 xml:space="preserve">               子课题负责人  </w:t>
            </w:r>
          </w:p>
          <w:p>
            <w:pPr>
              <w:widowControl/>
              <w:ind w:firstLine="300" w:firstLineChars="2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京津地铁换乘站视觉导向系统比较及优化研究</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省部级项目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 xml:space="preserve">     子课题负责人</w:t>
            </w:r>
          </w:p>
          <w:p>
            <w:pPr>
              <w:widowControl/>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78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tblCellMar>
            <w:top w:w="45" w:type="dxa"/>
            <w:left w:w="45" w:type="dxa"/>
            <w:bottom w:w="45" w:type="dxa"/>
            <w:right w:w="45" w:type="dxa"/>
          </w:tblCellMar>
        </w:tblPrEx>
        <w:trPr>
          <w:tblCellSpacing w:w="0" w:type="dxa"/>
          <w:jc w:val="center"/>
        </w:trPr>
        <w:tc>
          <w:tcPr>
            <w:tcW w:w="8785" w:type="dxa"/>
            <w:gridSpan w:val="3"/>
            <w:tcBorders>
              <w:tl2br w:val="nil"/>
              <w:tr2bl w:val="nil"/>
            </w:tcBorders>
            <w:shd w:val="clear" w:color="auto" w:fill="FFFFFF"/>
            <w:vAlign w:val="center"/>
          </w:tcPr>
          <w:p>
            <w:pPr>
              <w:widowControl/>
              <w:ind w:firstLine="3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【出版著作与教材】</w:t>
            </w:r>
          </w:p>
          <w:p>
            <w:pPr>
              <w:widowControl/>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无</w:t>
            </w:r>
          </w:p>
          <w:p>
            <w:pPr>
              <w:widowControl/>
              <w:adjustRightInd w:val="0"/>
              <w:snapToGrid w:val="0"/>
              <w:spacing w:line="200" w:lineRule="exact"/>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余篇，主要包括：</w:t>
            </w:r>
          </w:p>
          <w:p>
            <w:pPr>
              <w:widowControl/>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1、姚钢*; 宋昆; 差异与融合——复合性视域下的建筑文本解释, 新建筑</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2013, 03: 140-144.</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2、姚钢*; 赵宁; “走出迷宫”——文本视域下的帝国战争博物馆, 城市空间设计, 2012</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 xml:space="preserve"> 2012(5): 137-138.</w:t>
            </w:r>
          </w:p>
          <w:p>
            <w:pPr>
              <w:widowControl/>
              <w:ind w:firstLine="300" w:firstLineChars="2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3、姚钢*; 郝赤彪; 理性与表现——圣地亚哥·卡拉特拉瓦的创作理念, 青岛理工大学学报</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2007, 28(4): 43-46.</w:t>
            </w:r>
          </w:p>
        </w:tc>
      </w:tr>
    </w:tbl>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x0018_郠....">
    <w:altName w:val="仿宋"/>
    <w:panose1 w:val="00000000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jhiZTE3NTU4Y2I5NDY0Y2U1MjhmOGQxMzZmOWEifQ=="/>
  </w:docVars>
  <w:rsids>
    <w:rsidRoot w:val="00172A27"/>
    <w:rsid w:val="0004427E"/>
    <w:rsid w:val="001C7E3E"/>
    <w:rsid w:val="001F295B"/>
    <w:rsid w:val="00236398"/>
    <w:rsid w:val="002436C1"/>
    <w:rsid w:val="002F2E2E"/>
    <w:rsid w:val="0035026F"/>
    <w:rsid w:val="006226D7"/>
    <w:rsid w:val="00634A25"/>
    <w:rsid w:val="006B68C1"/>
    <w:rsid w:val="007B0AE8"/>
    <w:rsid w:val="007B7885"/>
    <w:rsid w:val="008F0791"/>
    <w:rsid w:val="009A4937"/>
    <w:rsid w:val="00AC55DE"/>
    <w:rsid w:val="00AF6AB1"/>
    <w:rsid w:val="00B45D2A"/>
    <w:rsid w:val="00DD6CA0"/>
    <w:rsid w:val="00E04D0E"/>
    <w:rsid w:val="00E34AD8"/>
    <w:rsid w:val="00E842D1"/>
    <w:rsid w:val="00EE2E06"/>
    <w:rsid w:val="00FE2C26"/>
    <w:rsid w:val="00FF0876"/>
    <w:rsid w:val="02FA71FB"/>
    <w:rsid w:val="03147E79"/>
    <w:rsid w:val="0A0C1101"/>
    <w:rsid w:val="1367746E"/>
    <w:rsid w:val="1474690E"/>
    <w:rsid w:val="157737D3"/>
    <w:rsid w:val="2BD65BC9"/>
    <w:rsid w:val="2C122335"/>
    <w:rsid w:val="2C161986"/>
    <w:rsid w:val="2CF0511B"/>
    <w:rsid w:val="3A063DF1"/>
    <w:rsid w:val="3E1153CD"/>
    <w:rsid w:val="40A93885"/>
    <w:rsid w:val="41064FF8"/>
    <w:rsid w:val="46C11B40"/>
    <w:rsid w:val="4E7F257E"/>
    <w:rsid w:val="524D6099"/>
    <w:rsid w:val="57F71B0A"/>
    <w:rsid w:val="6A6C1725"/>
    <w:rsid w:val="6DB85E94"/>
    <w:rsid w:val="6E281B4B"/>
    <w:rsid w:val="6E2A1E8C"/>
    <w:rsid w:val="78D4740B"/>
    <w:rsid w:val="7E4F0DA9"/>
    <w:rsid w:val="7E6B4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3"/>
    <w:qFormat/>
    <w:uiPriority w:val="0"/>
    <w:rPr>
      <w:rFonts w:asciiTheme="minorHAnsi" w:hAnsiTheme="minorHAnsi" w:eastAsiaTheme="minorEastAsia" w:cstheme="minorBidi"/>
      <w:kern w:val="2"/>
      <w:sz w:val="18"/>
      <w:szCs w:val="18"/>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_x0018_郠...." w:hAnsi="仿宋_x0018_郠...." w:eastAsia="仿宋_x0018_郠...."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967</Characters>
  <Lines>2</Lines>
  <Paragraphs>1</Paragraphs>
  <TotalTime>3</TotalTime>
  <ScaleCrop>false</ScaleCrop>
  <LinksUpToDate>false</LinksUpToDate>
  <CharactersWithSpaces>1073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2019-04-19T03:14:00Z</dcterms:created>
  <dc:creator>lenovo</dc:creator>
  <cp:lastModifiedBy>一</cp:lastModifiedBy>
  <dcterms:modified xsi:type="dcterms:W3CDTF">2023-06-14T09:11:36Z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38816589DA7E4DD0A700C2F5D7F762ED_13</vt:lpwstr>
  </property>
</Properties>
</file>