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1F42" w14:textId="77777777" w:rsidR="00E842D1" w:rsidRDefault="00DD6CA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w:t>
      </w:r>
      <w:r w:rsidR="007B7885">
        <w:rPr>
          <w:rFonts w:ascii="微软雅黑" w:eastAsia="微软雅黑" w:hAnsi="微软雅黑" w:cs="微软雅黑" w:hint="eastAsia"/>
          <w:color w:val="013298"/>
          <w:kern w:val="0"/>
          <w:szCs w:val="21"/>
        </w:rPr>
        <w:t>指导教师</w:t>
      </w:r>
      <w:r w:rsidR="00E34AD8">
        <w:rPr>
          <w:rFonts w:ascii="微软雅黑" w:eastAsia="微软雅黑" w:hAnsi="微软雅黑" w:cs="微软雅黑" w:hint="eastAsia"/>
          <w:color w:val="013298"/>
          <w:kern w:val="0"/>
          <w:szCs w:val="21"/>
        </w:rPr>
        <w:t>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E842D1" w14:paraId="4972B277" w14:textId="77777777">
        <w:trPr>
          <w:tblCellSpacing w:w="0" w:type="dxa"/>
          <w:jc w:val="center"/>
        </w:trPr>
        <w:tc>
          <w:tcPr>
            <w:tcW w:w="1897" w:type="dxa"/>
            <w:tcBorders>
              <w:top w:val="single" w:sz="12" w:space="0" w:color="0033CC"/>
              <w:tl2br w:val="nil"/>
              <w:tr2bl w:val="nil"/>
            </w:tcBorders>
            <w:shd w:val="clear" w:color="auto" w:fill="FFFFFF"/>
            <w:vAlign w:val="center"/>
          </w:tcPr>
          <w:p w14:paraId="4EA4CF96"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23BC9891" w14:textId="77777777" w:rsidR="00E842D1" w:rsidRDefault="008A3F1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吴军</w:t>
            </w:r>
          </w:p>
        </w:tc>
        <w:tc>
          <w:tcPr>
            <w:tcW w:w="1737" w:type="dxa"/>
            <w:vMerge w:val="restart"/>
            <w:tcBorders>
              <w:top w:val="single" w:sz="12" w:space="0" w:color="0033CC"/>
              <w:tl2br w:val="nil"/>
              <w:tr2bl w:val="nil"/>
            </w:tcBorders>
            <w:shd w:val="clear" w:color="auto" w:fill="FFFFFF"/>
            <w:vAlign w:val="center"/>
          </w:tcPr>
          <w:p w14:paraId="1535BBCF" w14:textId="15313947" w:rsidR="00E842D1" w:rsidRDefault="00DF3FF6">
            <w:pPr>
              <w:jc w:val="center"/>
              <w:rPr>
                <w:rFonts w:ascii="微软雅黑" w:eastAsia="微软雅黑" w:hAnsi="微软雅黑" w:cs="微软雅黑"/>
                <w:color w:val="013298"/>
                <w:sz w:val="15"/>
                <w:szCs w:val="15"/>
              </w:rPr>
            </w:pPr>
            <w:r>
              <w:rPr>
                <w:rFonts w:ascii="微软雅黑" w:eastAsia="微软雅黑" w:hAnsi="微软雅黑" w:cs="微软雅黑"/>
                <w:b/>
                <w:noProof/>
                <w:color w:val="013298"/>
                <w:sz w:val="15"/>
                <w:szCs w:val="15"/>
              </w:rPr>
              <w:drawing>
                <wp:inline distT="0" distB="0" distL="0" distR="0" wp14:anchorId="1C6F0A07" wp14:editId="1D6303B3">
                  <wp:extent cx="1088794" cy="108140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951594293851_.pic.jpg"/>
                          <pic:cNvPicPr/>
                        </pic:nvPicPr>
                        <pic:blipFill rotWithShape="1">
                          <a:blip r:embed="rId7" cstate="print">
                            <a:extLst>
                              <a:ext uri="{28A0092B-C50C-407E-A947-70E740481C1C}">
                                <a14:useLocalDpi xmlns:a14="http://schemas.microsoft.com/office/drawing/2010/main" val="0"/>
                              </a:ext>
                            </a:extLst>
                          </a:blip>
                          <a:srcRect r="11534"/>
                          <a:stretch/>
                        </pic:blipFill>
                        <pic:spPr bwMode="auto">
                          <a:xfrm>
                            <a:off x="0" y="0"/>
                            <a:ext cx="1102688" cy="1095205"/>
                          </a:xfrm>
                          <a:prstGeom prst="rect">
                            <a:avLst/>
                          </a:prstGeom>
                          <a:ln>
                            <a:noFill/>
                          </a:ln>
                          <a:extLst>
                            <a:ext uri="{53640926-AAD7-44D8-BBD7-CCE9431645EC}">
                              <a14:shadowObscured xmlns:a14="http://schemas.microsoft.com/office/drawing/2010/main"/>
                            </a:ext>
                          </a:extLst>
                        </pic:spPr>
                      </pic:pic>
                    </a:graphicData>
                  </a:graphic>
                </wp:inline>
              </w:drawing>
            </w:r>
          </w:p>
        </w:tc>
      </w:tr>
      <w:tr w:rsidR="00E842D1" w14:paraId="76FEF312" w14:textId="77777777">
        <w:trPr>
          <w:tblCellSpacing w:w="0" w:type="dxa"/>
          <w:jc w:val="center"/>
        </w:trPr>
        <w:tc>
          <w:tcPr>
            <w:tcW w:w="1897" w:type="dxa"/>
            <w:tcBorders>
              <w:tl2br w:val="nil"/>
              <w:tr2bl w:val="nil"/>
            </w:tcBorders>
            <w:shd w:val="clear" w:color="auto" w:fill="FFFFFF"/>
            <w:vAlign w:val="center"/>
          </w:tcPr>
          <w:p w14:paraId="503556E5"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29537CF7" w14:textId="77777777" w:rsidR="00E842D1" w:rsidRDefault="008A3F1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副教授</w:t>
            </w:r>
          </w:p>
        </w:tc>
        <w:tc>
          <w:tcPr>
            <w:tcW w:w="1737" w:type="dxa"/>
            <w:vMerge/>
            <w:tcBorders>
              <w:tl2br w:val="nil"/>
              <w:tr2bl w:val="nil"/>
            </w:tcBorders>
            <w:shd w:val="clear" w:color="auto" w:fill="FFFFFF"/>
            <w:vAlign w:val="center"/>
          </w:tcPr>
          <w:p w14:paraId="02EDC72E" w14:textId="77777777" w:rsidR="00E842D1" w:rsidRDefault="00E842D1">
            <w:pPr>
              <w:jc w:val="center"/>
              <w:rPr>
                <w:rFonts w:ascii="微软雅黑" w:eastAsia="微软雅黑" w:hAnsi="微软雅黑" w:cs="微软雅黑"/>
                <w:color w:val="013298"/>
                <w:sz w:val="15"/>
                <w:szCs w:val="15"/>
              </w:rPr>
            </w:pPr>
          </w:p>
        </w:tc>
      </w:tr>
      <w:tr w:rsidR="007B7885" w14:paraId="7BBDD96F" w14:textId="77777777">
        <w:trPr>
          <w:tblCellSpacing w:w="0" w:type="dxa"/>
          <w:jc w:val="center"/>
        </w:trPr>
        <w:tc>
          <w:tcPr>
            <w:tcW w:w="1897" w:type="dxa"/>
            <w:tcBorders>
              <w:tl2br w:val="nil"/>
              <w:tr2bl w:val="nil"/>
            </w:tcBorders>
            <w:shd w:val="clear" w:color="auto" w:fill="FFFFFF"/>
            <w:vAlign w:val="center"/>
          </w:tcPr>
          <w:p w14:paraId="2DBFDEB2" w14:textId="77777777" w:rsidR="007B7885" w:rsidRDefault="007B7885">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34CF2576" w14:textId="7CE72A66" w:rsidR="007B7885" w:rsidRDefault="008A3F1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5</w:t>
            </w:r>
            <w:r w:rsidR="00C6267B">
              <w:rPr>
                <w:rFonts w:ascii="微软雅黑" w:eastAsia="微软雅黑" w:hAnsi="微软雅黑" w:cs="微软雅黑"/>
                <w:b/>
                <w:color w:val="013298"/>
                <w:sz w:val="15"/>
                <w:szCs w:val="15"/>
              </w:rPr>
              <w:t>3</w:t>
            </w:r>
          </w:p>
        </w:tc>
        <w:tc>
          <w:tcPr>
            <w:tcW w:w="1737" w:type="dxa"/>
            <w:vMerge/>
            <w:tcBorders>
              <w:tl2br w:val="nil"/>
              <w:tr2bl w:val="nil"/>
            </w:tcBorders>
            <w:shd w:val="clear" w:color="auto" w:fill="FFFFFF"/>
            <w:vAlign w:val="center"/>
          </w:tcPr>
          <w:p w14:paraId="09DCEEB2" w14:textId="77777777" w:rsidR="007B7885" w:rsidRDefault="007B7885">
            <w:pPr>
              <w:jc w:val="center"/>
              <w:rPr>
                <w:rFonts w:ascii="微软雅黑" w:eastAsia="微软雅黑" w:hAnsi="微软雅黑" w:cs="微软雅黑"/>
                <w:color w:val="013298"/>
                <w:sz w:val="15"/>
                <w:szCs w:val="15"/>
              </w:rPr>
            </w:pPr>
          </w:p>
        </w:tc>
      </w:tr>
      <w:tr w:rsidR="00E842D1" w14:paraId="3E2A761B" w14:textId="77777777">
        <w:trPr>
          <w:trHeight w:val="90"/>
          <w:tblCellSpacing w:w="0" w:type="dxa"/>
          <w:jc w:val="center"/>
        </w:trPr>
        <w:tc>
          <w:tcPr>
            <w:tcW w:w="1897" w:type="dxa"/>
            <w:tcBorders>
              <w:tl2br w:val="nil"/>
              <w:tr2bl w:val="nil"/>
            </w:tcBorders>
            <w:shd w:val="clear" w:color="auto" w:fill="FFFFFF"/>
            <w:vAlign w:val="center"/>
          </w:tcPr>
          <w:p w14:paraId="3D4B6F0F" w14:textId="77777777" w:rsidR="00E842D1" w:rsidRDefault="00DD6CA0" w:rsidP="007B788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w:t>
            </w:r>
            <w:r w:rsidR="007B7885">
              <w:rPr>
                <w:rFonts w:ascii="微软雅黑" w:eastAsia="微软雅黑" w:hAnsi="微软雅黑" w:cs="微软雅黑" w:hint="eastAsia"/>
                <w:color w:val="013298"/>
                <w:kern w:val="0"/>
                <w:sz w:val="15"/>
                <w:szCs w:val="15"/>
              </w:rPr>
              <w:t>学院（系、所）</w:t>
            </w:r>
          </w:p>
        </w:tc>
        <w:tc>
          <w:tcPr>
            <w:tcW w:w="5191" w:type="dxa"/>
            <w:tcBorders>
              <w:tl2br w:val="nil"/>
              <w:tr2bl w:val="nil"/>
            </w:tcBorders>
            <w:shd w:val="clear" w:color="auto" w:fill="FFFFFF"/>
            <w:vAlign w:val="center"/>
          </w:tcPr>
          <w:p w14:paraId="11F0767B" w14:textId="77777777" w:rsidR="00E842D1" w:rsidRDefault="008A3F1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建筑学院风景园林系</w:t>
            </w:r>
          </w:p>
        </w:tc>
        <w:tc>
          <w:tcPr>
            <w:tcW w:w="1737" w:type="dxa"/>
            <w:vMerge/>
            <w:tcBorders>
              <w:tl2br w:val="nil"/>
              <w:tr2bl w:val="nil"/>
            </w:tcBorders>
            <w:shd w:val="clear" w:color="auto" w:fill="FFFFFF"/>
            <w:vAlign w:val="center"/>
          </w:tcPr>
          <w:p w14:paraId="50FE12F7" w14:textId="77777777" w:rsidR="00E842D1" w:rsidRDefault="00E842D1">
            <w:pPr>
              <w:jc w:val="center"/>
              <w:rPr>
                <w:rFonts w:ascii="微软雅黑" w:eastAsia="微软雅黑" w:hAnsi="微软雅黑" w:cs="微软雅黑"/>
                <w:color w:val="013298"/>
                <w:sz w:val="15"/>
                <w:szCs w:val="15"/>
              </w:rPr>
            </w:pPr>
          </w:p>
        </w:tc>
      </w:tr>
      <w:tr w:rsidR="00E842D1" w14:paraId="61C4B059" w14:textId="77777777">
        <w:trPr>
          <w:tblCellSpacing w:w="0" w:type="dxa"/>
          <w:jc w:val="center"/>
        </w:trPr>
        <w:tc>
          <w:tcPr>
            <w:tcW w:w="1897" w:type="dxa"/>
            <w:tcBorders>
              <w:tl2br w:val="nil"/>
              <w:tr2bl w:val="nil"/>
            </w:tcBorders>
            <w:shd w:val="clear" w:color="auto" w:fill="FFFFFF"/>
            <w:vAlign w:val="center"/>
          </w:tcPr>
          <w:p w14:paraId="7E01C49E"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24E0E74C" w14:textId="77777777" w:rsidR="00E842D1" w:rsidRDefault="008A3F1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天津市西青区津静路2</w:t>
            </w:r>
            <w:r>
              <w:rPr>
                <w:rFonts w:ascii="微软雅黑" w:eastAsia="微软雅黑" w:hAnsi="微软雅黑" w:cs="微软雅黑"/>
                <w:b/>
                <w:color w:val="013298"/>
                <w:sz w:val="15"/>
                <w:szCs w:val="15"/>
              </w:rPr>
              <w:t>6</w:t>
            </w:r>
            <w:r>
              <w:rPr>
                <w:rFonts w:ascii="微软雅黑" w:eastAsia="微软雅黑" w:hAnsi="微软雅黑" w:cs="微软雅黑" w:hint="eastAsia"/>
                <w:b/>
                <w:color w:val="013298"/>
                <w:sz w:val="15"/>
                <w:szCs w:val="15"/>
              </w:rPr>
              <w:t>号</w:t>
            </w:r>
          </w:p>
        </w:tc>
        <w:tc>
          <w:tcPr>
            <w:tcW w:w="1737" w:type="dxa"/>
            <w:vMerge/>
            <w:tcBorders>
              <w:tl2br w:val="nil"/>
              <w:tr2bl w:val="nil"/>
            </w:tcBorders>
            <w:shd w:val="clear" w:color="auto" w:fill="FFFFFF"/>
            <w:vAlign w:val="center"/>
          </w:tcPr>
          <w:p w14:paraId="631618DD" w14:textId="77777777" w:rsidR="00E842D1" w:rsidRDefault="00E842D1">
            <w:pPr>
              <w:jc w:val="center"/>
              <w:rPr>
                <w:rFonts w:ascii="微软雅黑" w:eastAsia="微软雅黑" w:hAnsi="微软雅黑" w:cs="微软雅黑"/>
                <w:color w:val="013298"/>
                <w:sz w:val="15"/>
                <w:szCs w:val="15"/>
              </w:rPr>
            </w:pPr>
          </w:p>
        </w:tc>
      </w:tr>
      <w:tr w:rsidR="00E842D1" w14:paraId="3CA77EEE" w14:textId="77777777">
        <w:trPr>
          <w:trHeight w:val="90"/>
          <w:tblCellSpacing w:w="0" w:type="dxa"/>
          <w:jc w:val="center"/>
        </w:trPr>
        <w:tc>
          <w:tcPr>
            <w:tcW w:w="1897" w:type="dxa"/>
            <w:tcBorders>
              <w:tl2br w:val="nil"/>
              <w:tr2bl w:val="nil"/>
            </w:tcBorders>
            <w:shd w:val="clear" w:color="auto" w:fill="FFFFFF"/>
            <w:vAlign w:val="center"/>
          </w:tcPr>
          <w:p w14:paraId="51AE2CE8"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21FDB3AC" w14:textId="77777777" w:rsidR="00E842D1" w:rsidRDefault="008A3F17">
            <w:pPr>
              <w:widowControl/>
              <w:adjustRightInd w:val="0"/>
              <w:snapToGrid w:val="0"/>
              <w:jc w:val="left"/>
              <w:rPr>
                <w:rFonts w:ascii="微软雅黑" w:eastAsia="微软雅黑" w:hAnsi="微软雅黑" w:cs="微软雅黑"/>
                <w:b/>
                <w:color w:val="376175"/>
                <w:sz w:val="14"/>
                <w:szCs w:val="14"/>
              </w:rPr>
            </w:pPr>
            <w:r w:rsidRPr="00E2366E">
              <w:rPr>
                <w:rFonts w:ascii="微软雅黑" w:eastAsia="微软雅黑" w:hAnsi="微软雅黑" w:cs="微软雅黑" w:hint="eastAsia"/>
                <w:b/>
                <w:color w:val="013298"/>
                <w:sz w:val="15"/>
                <w:szCs w:val="15"/>
              </w:rPr>
              <w:t>wujuntj</w:t>
            </w:r>
            <w:r w:rsidRPr="00E2366E">
              <w:rPr>
                <w:rFonts w:ascii="微软雅黑" w:eastAsia="微软雅黑" w:hAnsi="微软雅黑" w:cs="微软雅黑"/>
                <w:b/>
                <w:color w:val="013298"/>
                <w:sz w:val="15"/>
                <w:szCs w:val="15"/>
              </w:rPr>
              <w:t>@163.</w:t>
            </w:r>
            <w:r w:rsidRPr="00E2366E">
              <w:rPr>
                <w:rFonts w:ascii="微软雅黑" w:eastAsia="微软雅黑" w:hAnsi="微软雅黑" w:cs="微软雅黑" w:hint="eastAsia"/>
                <w:b/>
                <w:color w:val="013298"/>
                <w:sz w:val="15"/>
                <w:szCs w:val="15"/>
              </w:rPr>
              <w:t>com</w:t>
            </w:r>
          </w:p>
        </w:tc>
        <w:tc>
          <w:tcPr>
            <w:tcW w:w="1737" w:type="dxa"/>
            <w:vMerge/>
            <w:tcBorders>
              <w:tl2br w:val="nil"/>
              <w:tr2bl w:val="nil"/>
            </w:tcBorders>
            <w:shd w:val="clear" w:color="auto" w:fill="FFFFFF"/>
            <w:vAlign w:val="center"/>
          </w:tcPr>
          <w:p w14:paraId="1CE29CD6" w14:textId="77777777" w:rsidR="00E842D1" w:rsidRDefault="00E842D1">
            <w:pPr>
              <w:jc w:val="center"/>
              <w:rPr>
                <w:rFonts w:ascii="微软雅黑" w:eastAsia="微软雅黑" w:hAnsi="微软雅黑" w:cs="微软雅黑"/>
                <w:color w:val="013298"/>
                <w:sz w:val="15"/>
                <w:szCs w:val="15"/>
              </w:rPr>
            </w:pPr>
          </w:p>
        </w:tc>
      </w:tr>
      <w:tr w:rsidR="00E842D1" w14:paraId="438F458F" w14:textId="77777777">
        <w:trPr>
          <w:trHeight w:val="90"/>
          <w:tblCellSpacing w:w="0" w:type="dxa"/>
          <w:jc w:val="center"/>
        </w:trPr>
        <w:tc>
          <w:tcPr>
            <w:tcW w:w="1897" w:type="dxa"/>
            <w:tcBorders>
              <w:tl2br w:val="nil"/>
              <w:tr2bl w:val="nil"/>
            </w:tcBorders>
            <w:shd w:val="clear" w:color="auto" w:fill="FFFFFF"/>
            <w:vAlign w:val="center"/>
          </w:tcPr>
          <w:p w14:paraId="00BD4B5A"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79007BD5" w14:textId="12B288F7" w:rsidR="00E842D1" w:rsidRDefault="00C6267B" w:rsidP="007B7885">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b/>
                <w:color w:val="013298"/>
                <w:sz w:val="15"/>
                <w:szCs w:val="15"/>
              </w:rPr>
              <w:t>312934384</w:t>
            </w:r>
            <w:r>
              <w:rPr>
                <w:rFonts w:ascii="微软雅黑" w:eastAsia="微软雅黑" w:hAnsi="微软雅黑" w:cs="微软雅黑" w:hint="eastAsia"/>
                <w:b/>
                <w:color w:val="013298"/>
                <w:sz w:val="15"/>
                <w:szCs w:val="15"/>
              </w:rPr>
              <w:t>@qq.</w:t>
            </w:r>
            <w:r>
              <w:rPr>
                <w:rFonts w:ascii="微软雅黑" w:eastAsia="微软雅黑" w:hAnsi="微软雅黑" w:cs="微软雅黑"/>
                <w:b/>
                <w:color w:val="013298"/>
                <w:sz w:val="15"/>
                <w:szCs w:val="15"/>
              </w:rPr>
              <w:t>com</w:t>
            </w:r>
          </w:p>
        </w:tc>
        <w:tc>
          <w:tcPr>
            <w:tcW w:w="1737" w:type="dxa"/>
            <w:vMerge/>
            <w:tcBorders>
              <w:tl2br w:val="nil"/>
              <w:tr2bl w:val="nil"/>
            </w:tcBorders>
            <w:shd w:val="clear" w:color="auto" w:fill="FFFFFF"/>
            <w:vAlign w:val="center"/>
          </w:tcPr>
          <w:p w14:paraId="229B86CE" w14:textId="77777777" w:rsidR="00E842D1" w:rsidRDefault="00E842D1">
            <w:pPr>
              <w:jc w:val="center"/>
              <w:rPr>
                <w:rFonts w:ascii="微软雅黑" w:eastAsia="微软雅黑" w:hAnsi="微软雅黑" w:cs="微软雅黑"/>
                <w:color w:val="013298"/>
                <w:sz w:val="15"/>
                <w:szCs w:val="15"/>
              </w:rPr>
            </w:pPr>
          </w:p>
        </w:tc>
      </w:tr>
      <w:tr w:rsidR="00E842D1" w14:paraId="56BA1008" w14:textId="77777777">
        <w:trPr>
          <w:trHeight w:val="90"/>
          <w:tblCellSpacing w:w="0" w:type="dxa"/>
          <w:jc w:val="center"/>
        </w:trPr>
        <w:tc>
          <w:tcPr>
            <w:tcW w:w="8825" w:type="dxa"/>
            <w:gridSpan w:val="3"/>
            <w:tcBorders>
              <w:tl2br w:val="nil"/>
              <w:tr2bl w:val="nil"/>
            </w:tcBorders>
            <w:shd w:val="clear" w:color="auto" w:fill="FFFFFF"/>
            <w:vAlign w:val="bottom"/>
          </w:tcPr>
          <w:p w14:paraId="6A6C45AE" w14:textId="77777777" w:rsidR="00E842D1" w:rsidRDefault="00DD6CA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E842D1" w14:paraId="6D22E3D6"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3B05EB5B" w14:textId="2AEED418" w:rsidR="00E842D1" w:rsidRDefault="00DD6CA0" w:rsidP="007B7885">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w:t>
            </w:r>
            <w:r w:rsidR="008A3F17">
              <w:rPr>
                <w:rFonts w:ascii="微软雅黑" w:eastAsia="微软雅黑" w:hAnsi="微软雅黑" w:cs="微软雅黑" w:hint="eastAsia"/>
                <w:color w:val="013298"/>
                <w:kern w:val="0"/>
                <w:sz w:val="15"/>
                <w:szCs w:val="15"/>
              </w:rPr>
              <w:t>风景园林规划设计</w:t>
            </w:r>
            <w:r w:rsidR="00356D97">
              <w:rPr>
                <w:rFonts w:ascii="微软雅黑" w:eastAsia="微软雅黑" w:hAnsi="微软雅黑" w:cs="微软雅黑" w:hint="eastAsia"/>
                <w:color w:val="013298"/>
                <w:kern w:val="0"/>
                <w:sz w:val="15"/>
                <w:szCs w:val="15"/>
              </w:rPr>
              <w:t>; 乡村生态景观规划；数字景观与深度学习</w:t>
            </w:r>
          </w:p>
        </w:tc>
      </w:tr>
      <w:tr w:rsidR="00E842D1" w14:paraId="7A4DDADE" w14:textId="77777777">
        <w:trPr>
          <w:trHeight w:val="90"/>
          <w:tblCellSpacing w:w="0" w:type="dxa"/>
          <w:jc w:val="center"/>
        </w:trPr>
        <w:tc>
          <w:tcPr>
            <w:tcW w:w="8825" w:type="dxa"/>
            <w:gridSpan w:val="3"/>
            <w:tcBorders>
              <w:tl2br w:val="nil"/>
              <w:tr2bl w:val="nil"/>
            </w:tcBorders>
            <w:shd w:val="clear" w:color="auto" w:fill="FFFFFF"/>
            <w:vAlign w:val="center"/>
          </w:tcPr>
          <w:p w14:paraId="6E8B8A84"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E842D1" w14:paraId="45136EC7"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5D8D8FD8" w14:textId="6C7FBD30" w:rsidR="00D570A9" w:rsidRPr="00D570A9" w:rsidRDefault="00D570A9" w:rsidP="00D570A9">
            <w:pPr>
              <w:widowControl/>
              <w:ind w:firstLine="288"/>
              <w:jc w:val="left"/>
              <w:rPr>
                <w:rFonts w:ascii="微软雅黑" w:eastAsia="微软雅黑" w:hAnsi="微软雅黑" w:cs="微软雅黑"/>
                <w:color w:val="013298"/>
                <w:kern w:val="0"/>
                <w:sz w:val="15"/>
                <w:szCs w:val="15"/>
              </w:rPr>
            </w:pPr>
            <w:r w:rsidRPr="00D570A9">
              <w:rPr>
                <w:rFonts w:ascii="微软雅黑" w:eastAsia="微软雅黑" w:hAnsi="微软雅黑" w:cs="微软雅黑"/>
                <w:color w:val="013298"/>
                <w:kern w:val="0"/>
                <w:sz w:val="15"/>
                <w:szCs w:val="15"/>
              </w:rPr>
              <w:t>19</w:t>
            </w:r>
            <w:r w:rsidR="00356D97">
              <w:rPr>
                <w:rFonts w:ascii="微软雅黑" w:eastAsia="微软雅黑" w:hAnsi="微软雅黑" w:cs="微软雅黑"/>
                <w:color w:val="013298"/>
                <w:kern w:val="0"/>
                <w:sz w:val="15"/>
                <w:szCs w:val="15"/>
              </w:rPr>
              <w:t>88</w:t>
            </w:r>
            <w:r w:rsidRPr="00D570A9">
              <w:rPr>
                <w:rFonts w:ascii="微软雅黑" w:eastAsia="微软雅黑" w:hAnsi="微软雅黑" w:cs="微软雅黑"/>
                <w:color w:val="013298"/>
                <w:kern w:val="0"/>
                <w:sz w:val="15"/>
                <w:szCs w:val="15"/>
              </w:rPr>
              <w:t>-199</w:t>
            </w:r>
            <w:r w:rsidR="00356D97">
              <w:rPr>
                <w:rFonts w:ascii="微软雅黑" w:eastAsia="微软雅黑" w:hAnsi="微软雅黑" w:cs="微软雅黑"/>
                <w:color w:val="013298"/>
                <w:kern w:val="0"/>
                <w:sz w:val="15"/>
                <w:szCs w:val="15"/>
              </w:rPr>
              <w:t>2</w:t>
            </w:r>
            <w:r w:rsidR="00356D97">
              <w:rPr>
                <w:rFonts w:ascii="微软雅黑" w:eastAsia="微软雅黑" w:hAnsi="微软雅黑" w:cs="微软雅黑" w:hint="eastAsia"/>
                <w:color w:val="013298"/>
                <w:kern w:val="0"/>
                <w:sz w:val="15"/>
                <w:szCs w:val="15"/>
              </w:rPr>
              <w:t xml:space="preserve"> </w:t>
            </w:r>
            <w:r w:rsidR="00356D97" w:rsidRPr="00D570A9">
              <w:rPr>
                <w:rFonts w:ascii="微软雅黑" w:eastAsia="微软雅黑" w:hAnsi="微软雅黑" w:cs="微软雅黑" w:hint="eastAsia"/>
                <w:color w:val="013298"/>
                <w:kern w:val="0"/>
                <w:sz w:val="15"/>
                <w:szCs w:val="15"/>
              </w:rPr>
              <w:t>山东农业大学</w:t>
            </w:r>
            <w:r w:rsidR="00356D97">
              <w:rPr>
                <w:rFonts w:ascii="微软雅黑" w:eastAsia="微软雅黑" w:hAnsi="微软雅黑" w:cs="微软雅黑" w:hint="eastAsia"/>
                <w:color w:val="013298"/>
                <w:kern w:val="0"/>
                <w:sz w:val="15"/>
                <w:szCs w:val="15"/>
              </w:rPr>
              <w:t>园林</w:t>
            </w:r>
            <w:r w:rsidR="00730BE2">
              <w:rPr>
                <w:rFonts w:ascii="微软雅黑" w:eastAsia="微软雅黑" w:hAnsi="微软雅黑" w:cs="微软雅黑" w:hint="eastAsia"/>
                <w:color w:val="013298"/>
                <w:kern w:val="0"/>
                <w:sz w:val="15"/>
                <w:szCs w:val="15"/>
              </w:rPr>
              <w:t>专业</w:t>
            </w:r>
            <w:r w:rsidR="00356D97">
              <w:rPr>
                <w:rFonts w:ascii="微软雅黑" w:eastAsia="微软雅黑" w:hAnsi="微软雅黑" w:cs="微软雅黑" w:hint="eastAsia"/>
                <w:color w:val="013298"/>
                <w:kern w:val="0"/>
                <w:sz w:val="15"/>
                <w:szCs w:val="15"/>
              </w:rPr>
              <w:t xml:space="preserve"> 本科</w:t>
            </w:r>
          </w:p>
          <w:p w14:paraId="7E9F6C87" w14:textId="104557A7" w:rsidR="00D570A9" w:rsidRPr="00FC5517" w:rsidRDefault="00356D97" w:rsidP="00730BE2">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color w:val="013298"/>
                <w:kern w:val="0"/>
                <w:sz w:val="15"/>
                <w:szCs w:val="15"/>
              </w:rPr>
              <w:t>200</w:t>
            </w:r>
            <w:r w:rsidR="00730BE2">
              <w:rPr>
                <w:rFonts w:ascii="微软雅黑" w:eastAsia="微软雅黑" w:hAnsi="微软雅黑" w:cs="微软雅黑"/>
                <w:color w:val="013298"/>
                <w:kern w:val="0"/>
                <w:sz w:val="15"/>
                <w:szCs w:val="15"/>
              </w:rPr>
              <w:t>0</w:t>
            </w:r>
            <w:r w:rsidR="00D570A9" w:rsidRPr="00D570A9">
              <w:rPr>
                <w:rFonts w:ascii="微软雅黑" w:eastAsia="微软雅黑" w:hAnsi="微软雅黑" w:cs="微软雅黑" w:hint="eastAsia"/>
                <w:color w:val="013298"/>
                <w:kern w:val="0"/>
                <w:sz w:val="15"/>
                <w:szCs w:val="15"/>
              </w:rPr>
              <w:t>-200</w:t>
            </w:r>
            <w:r w:rsidR="00730BE2">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 xml:space="preserve"> 北京林业大学</w:t>
            </w:r>
            <w:r w:rsidR="00730BE2">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硕士</w:t>
            </w:r>
          </w:p>
        </w:tc>
      </w:tr>
      <w:tr w:rsidR="00E842D1" w14:paraId="7718B26F" w14:textId="77777777">
        <w:trPr>
          <w:trHeight w:val="90"/>
          <w:tblCellSpacing w:w="0" w:type="dxa"/>
          <w:jc w:val="center"/>
        </w:trPr>
        <w:tc>
          <w:tcPr>
            <w:tcW w:w="8825" w:type="dxa"/>
            <w:gridSpan w:val="3"/>
            <w:tcBorders>
              <w:tl2br w:val="nil"/>
              <w:tr2bl w:val="nil"/>
            </w:tcBorders>
            <w:shd w:val="clear" w:color="auto" w:fill="FFFFFF"/>
            <w:vAlign w:val="center"/>
          </w:tcPr>
          <w:p w14:paraId="158DAC53" w14:textId="7539D9A4" w:rsidR="00E842D1" w:rsidRDefault="00E842D1">
            <w:pPr>
              <w:widowControl/>
              <w:adjustRightInd w:val="0"/>
              <w:snapToGrid w:val="0"/>
              <w:jc w:val="left"/>
              <w:rPr>
                <w:rStyle w:val="a9"/>
                <w:rFonts w:ascii="微软雅黑" w:eastAsia="微软雅黑" w:hAnsi="微软雅黑" w:cs="微软雅黑"/>
                <w:color w:val="013298"/>
                <w:kern w:val="0"/>
                <w:sz w:val="15"/>
                <w:szCs w:val="15"/>
              </w:rPr>
            </w:pPr>
          </w:p>
        </w:tc>
      </w:tr>
      <w:tr w:rsidR="00E842D1" w14:paraId="327CC338" w14:textId="77777777">
        <w:trPr>
          <w:trHeight w:val="90"/>
          <w:tblCellSpacing w:w="0" w:type="dxa"/>
          <w:jc w:val="center"/>
        </w:trPr>
        <w:tc>
          <w:tcPr>
            <w:tcW w:w="8825" w:type="dxa"/>
            <w:gridSpan w:val="3"/>
            <w:tcBorders>
              <w:tl2br w:val="nil"/>
              <w:tr2bl w:val="nil"/>
            </w:tcBorders>
            <w:shd w:val="clear" w:color="auto" w:fill="FFFFFF"/>
            <w:vAlign w:val="center"/>
          </w:tcPr>
          <w:p w14:paraId="3D8BAD1B"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E842D1" w14:paraId="7B8FC15C"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775A1016" w14:textId="176AB560" w:rsidR="008A3F17" w:rsidRPr="008A3F17" w:rsidRDefault="008A3F17" w:rsidP="008A3F17">
            <w:pPr>
              <w:widowControl/>
              <w:ind w:firstLine="288"/>
              <w:jc w:val="left"/>
              <w:rPr>
                <w:rFonts w:ascii="微软雅黑" w:eastAsia="微软雅黑" w:hAnsi="微软雅黑" w:cs="微软雅黑"/>
                <w:color w:val="013298"/>
                <w:kern w:val="0"/>
                <w:sz w:val="15"/>
                <w:szCs w:val="15"/>
              </w:rPr>
            </w:pPr>
            <w:r w:rsidRPr="008A3F17">
              <w:rPr>
                <w:rFonts w:ascii="微软雅黑" w:eastAsia="微软雅黑" w:hAnsi="微软雅黑" w:cs="微软雅黑"/>
                <w:color w:val="013298"/>
                <w:kern w:val="0"/>
                <w:sz w:val="15"/>
                <w:szCs w:val="15"/>
              </w:rPr>
              <w:t>本科生</w:t>
            </w:r>
            <w:r w:rsidRPr="008A3F17">
              <w:rPr>
                <w:rFonts w:ascii="微软雅黑" w:eastAsia="微软雅黑" w:hAnsi="微软雅黑" w:cs="微软雅黑" w:hint="eastAsia"/>
                <w:color w:val="013298"/>
                <w:kern w:val="0"/>
                <w:sz w:val="15"/>
                <w:szCs w:val="15"/>
              </w:rPr>
              <w:t>：</w:t>
            </w:r>
            <w:r w:rsidRPr="008A3F17">
              <w:rPr>
                <w:rFonts w:ascii="微软雅黑" w:eastAsia="微软雅黑" w:hAnsi="微软雅黑" w:cs="微软雅黑"/>
                <w:color w:val="013298"/>
                <w:kern w:val="0"/>
                <w:sz w:val="15"/>
                <w:szCs w:val="15"/>
              </w:rPr>
              <w:t>园林绿地与景观设计</w:t>
            </w:r>
          </w:p>
          <w:p w14:paraId="5528068A" w14:textId="1CE53E2B" w:rsidR="00E842D1" w:rsidRDefault="008A3F17" w:rsidP="008A3F17">
            <w:pPr>
              <w:widowControl/>
              <w:ind w:firstLine="288"/>
              <w:jc w:val="left"/>
              <w:rPr>
                <w:rFonts w:ascii="微软雅黑" w:eastAsia="微软雅黑" w:hAnsi="微软雅黑" w:cs="微软雅黑"/>
                <w:color w:val="013298"/>
                <w:sz w:val="15"/>
                <w:szCs w:val="15"/>
              </w:rPr>
            </w:pPr>
            <w:r w:rsidRPr="008A3F17">
              <w:rPr>
                <w:rFonts w:ascii="微软雅黑" w:eastAsia="微软雅黑" w:hAnsi="微软雅黑" w:cs="微软雅黑"/>
                <w:color w:val="013298"/>
                <w:kern w:val="0"/>
                <w:sz w:val="15"/>
                <w:szCs w:val="15"/>
              </w:rPr>
              <w:t>研究生</w:t>
            </w:r>
            <w:r w:rsidRPr="008A3F17">
              <w:rPr>
                <w:rFonts w:ascii="微软雅黑" w:eastAsia="微软雅黑" w:hAnsi="微软雅黑" w:cs="微软雅黑" w:hint="eastAsia"/>
                <w:color w:val="013298"/>
                <w:kern w:val="0"/>
                <w:sz w:val="15"/>
                <w:szCs w:val="15"/>
              </w:rPr>
              <w:t>：风景园林规划与设计（</w:t>
            </w:r>
            <w:r w:rsidRPr="008A3F17">
              <w:rPr>
                <w:rFonts w:ascii="微软雅黑" w:eastAsia="微软雅黑" w:hAnsi="微软雅黑" w:cs="微软雅黑"/>
                <w:color w:val="013298"/>
                <w:kern w:val="0"/>
                <w:sz w:val="15"/>
                <w:szCs w:val="15"/>
              </w:rPr>
              <w:fldChar w:fldCharType="begin"/>
            </w:r>
            <w:r w:rsidRPr="008A3F17">
              <w:rPr>
                <w:rFonts w:ascii="微软雅黑" w:eastAsia="微软雅黑" w:hAnsi="微软雅黑" w:cs="微软雅黑"/>
                <w:color w:val="013298"/>
                <w:kern w:val="0"/>
                <w:sz w:val="15"/>
                <w:szCs w:val="15"/>
              </w:rPr>
              <w:instrText xml:space="preserve"> </w:instrText>
            </w:r>
            <w:r w:rsidRPr="008A3F17">
              <w:rPr>
                <w:rFonts w:ascii="微软雅黑" w:eastAsia="微软雅黑" w:hAnsi="微软雅黑" w:cs="微软雅黑" w:hint="eastAsia"/>
                <w:color w:val="013298"/>
                <w:kern w:val="0"/>
                <w:sz w:val="15"/>
                <w:szCs w:val="15"/>
              </w:rPr>
              <w:instrText>= 1 \* ROMAN</w:instrText>
            </w:r>
            <w:r w:rsidRPr="008A3F17">
              <w:rPr>
                <w:rFonts w:ascii="微软雅黑" w:eastAsia="微软雅黑" w:hAnsi="微软雅黑" w:cs="微软雅黑"/>
                <w:color w:val="013298"/>
                <w:kern w:val="0"/>
                <w:sz w:val="15"/>
                <w:szCs w:val="15"/>
              </w:rPr>
              <w:instrText xml:space="preserve"> </w:instrText>
            </w:r>
            <w:r w:rsidRPr="008A3F17">
              <w:rPr>
                <w:rFonts w:ascii="微软雅黑" w:eastAsia="微软雅黑" w:hAnsi="微软雅黑" w:cs="微软雅黑"/>
                <w:color w:val="013298"/>
                <w:kern w:val="0"/>
                <w:sz w:val="15"/>
                <w:szCs w:val="15"/>
              </w:rPr>
              <w:fldChar w:fldCharType="separate"/>
            </w:r>
            <w:r w:rsidRPr="008A3F17">
              <w:rPr>
                <w:rFonts w:ascii="微软雅黑" w:eastAsia="微软雅黑" w:hAnsi="微软雅黑" w:cs="微软雅黑"/>
                <w:color w:val="013298"/>
                <w:kern w:val="0"/>
                <w:sz w:val="15"/>
                <w:szCs w:val="15"/>
              </w:rPr>
              <w:t>I</w:t>
            </w:r>
            <w:r w:rsidRPr="008A3F17">
              <w:rPr>
                <w:rFonts w:ascii="微软雅黑" w:eastAsia="微软雅黑" w:hAnsi="微软雅黑" w:cs="微软雅黑"/>
                <w:color w:val="013298"/>
                <w:kern w:val="0"/>
                <w:sz w:val="15"/>
                <w:szCs w:val="15"/>
              </w:rPr>
              <w:fldChar w:fldCharType="end"/>
            </w:r>
            <w:r w:rsidRPr="008A3F17">
              <w:rPr>
                <w:rFonts w:ascii="微软雅黑" w:eastAsia="微软雅黑" w:hAnsi="微软雅黑" w:cs="微软雅黑" w:hint="eastAsia"/>
                <w:color w:val="013298"/>
                <w:kern w:val="0"/>
                <w:sz w:val="15"/>
                <w:szCs w:val="15"/>
              </w:rPr>
              <w:t xml:space="preserve">） </w:t>
            </w:r>
            <w:r w:rsidR="00907FB2">
              <w:rPr>
                <w:rFonts w:ascii="微软雅黑" w:eastAsia="微软雅黑" w:hAnsi="微软雅黑" w:cs="微软雅黑" w:hint="eastAsia"/>
                <w:color w:val="013298"/>
                <w:kern w:val="0"/>
                <w:sz w:val="15"/>
                <w:szCs w:val="15"/>
              </w:rPr>
              <w:t>；</w:t>
            </w:r>
            <w:r w:rsidRPr="008A3F17">
              <w:rPr>
                <w:rFonts w:ascii="微软雅黑" w:eastAsia="微软雅黑" w:hAnsi="微软雅黑" w:cs="微软雅黑" w:hint="eastAsia"/>
                <w:color w:val="013298"/>
                <w:kern w:val="0"/>
                <w:sz w:val="15"/>
                <w:szCs w:val="15"/>
              </w:rPr>
              <w:t>园林工程与技术</w:t>
            </w:r>
          </w:p>
        </w:tc>
      </w:tr>
      <w:tr w:rsidR="00E842D1" w14:paraId="557D23F5" w14:textId="77777777">
        <w:trPr>
          <w:tblCellSpacing w:w="0" w:type="dxa"/>
          <w:jc w:val="center"/>
        </w:trPr>
        <w:tc>
          <w:tcPr>
            <w:tcW w:w="8825" w:type="dxa"/>
            <w:gridSpan w:val="3"/>
            <w:tcBorders>
              <w:tl2br w:val="nil"/>
              <w:tr2bl w:val="nil"/>
            </w:tcBorders>
            <w:shd w:val="clear" w:color="auto" w:fill="FFFFFF"/>
            <w:vAlign w:val="center"/>
          </w:tcPr>
          <w:p w14:paraId="18A6E3C8"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E842D1" w14:paraId="07863367"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3CD93F9A" w14:textId="77777777" w:rsidR="00E2366E" w:rsidRPr="00E2366E" w:rsidRDefault="00E2366E" w:rsidP="00E2366E">
            <w:pPr>
              <w:widowControl/>
              <w:ind w:firstLine="288"/>
              <w:jc w:val="left"/>
              <w:rPr>
                <w:rFonts w:ascii="微软雅黑" w:eastAsia="微软雅黑" w:hAnsi="微软雅黑" w:cs="微软雅黑"/>
                <w:color w:val="013298"/>
                <w:kern w:val="0"/>
                <w:sz w:val="15"/>
                <w:szCs w:val="15"/>
              </w:rPr>
            </w:pPr>
            <w:r w:rsidRPr="00E2366E">
              <w:rPr>
                <w:rFonts w:ascii="微软雅黑" w:eastAsia="微软雅黑" w:hAnsi="微软雅黑" w:cs="微软雅黑" w:hint="eastAsia"/>
                <w:color w:val="013298"/>
                <w:kern w:val="0"/>
                <w:sz w:val="15"/>
                <w:szCs w:val="15"/>
              </w:rPr>
              <w:t>2012年天津城建学院优秀毕业指导教师</w:t>
            </w:r>
          </w:p>
          <w:p w14:paraId="7569C95D" w14:textId="77777777" w:rsidR="00E2366E" w:rsidRPr="00E2366E" w:rsidRDefault="00E2366E" w:rsidP="00E2366E">
            <w:pPr>
              <w:widowControl/>
              <w:ind w:firstLine="288"/>
              <w:jc w:val="left"/>
              <w:rPr>
                <w:rFonts w:ascii="微软雅黑" w:eastAsia="微软雅黑" w:hAnsi="微软雅黑" w:cs="微软雅黑"/>
                <w:color w:val="013298"/>
                <w:kern w:val="0"/>
                <w:sz w:val="15"/>
                <w:szCs w:val="15"/>
              </w:rPr>
            </w:pPr>
            <w:r w:rsidRPr="00E2366E">
              <w:rPr>
                <w:rFonts w:ascii="微软雅黑" w:eastAsia="微软雅黑" w:hAnsi="微软雅黑" w:cs="微软雅黑"/>
                <w:color w:val="013298"/>
                <w:kern w:val="0"/>
                <w:sz w:val="15"/>
                <w:szCs w:val="15"/>
              </w:rPr>
              <w:t>2016年天津城建大学五比双创先进个人</w:t>
            </w:r>
          </w:p>
          <w:p w14:paraId="765EED7E" w14:textId="77777777" w:rsidR="00E2366E" w:rsidRPr="00E2366E" w:rsidRDefault="00E2366E" w:rsidP="00E2366E">
            <w:pPr>
              <w:widowControl/>
              <w:ind w:firstLine="288"/>
              <w:jc w:val="left"/>
              <w:rPr>
                <w:rFonts w:ascii="微软雅黑" w:eastAsia="微软雅黑" w:hAnsi="微软雅黑" w:cs="微软雅黑"/>
                <w:color w:val="013298"/>
                <w:kern w:val="0"/>
                <w:sz w:val="15"/>
                <w:szCs w:val="15"/>
              </w:rPr>
            </w:pPr>
            <w:r w:rsidRPr="00E2366E">
              <w:rPr>
                <w:rFonts w:ascii="微软雅黑" w:eastAsia="微软雅黑" w:hAnsi="微软雅黑" w:cs="微软雅黑" w:hint="eastAsia"/>
                <w:color w:val="013298"/>
                <w:kern w:val="0"/>
                <w:sz w:val="15"/>
                <w:szCs w:val="15"/>
              </w:rPr>
              <w:t>2</w:t>
            </w:r>
            <w:r w:rsidRPr="00E2366E">
              <w:rPr>
                <w:rFonts w:ascii="微软雅黑" w:eastAsia="微软雅黑" w:hAnsi="微软雅黑" w:cs="微软雅黑"/>
                <w:color w:val="013298"/>
                <w:kern w:val="0"/>
                <w:sz w:val="15"/>
                <w:szCs w:val="15"/>
              </w:rPr>
              <w:t>016年天津城建大学优秀共产党员</w:t>
            </w:r>
          </w:p>
          <w:p w14:paraId="561C54B7" w14:textId="77777777" w:rsidR="00FF0876" w:rsidRDefault="00E2366E" w:rsidP="00E2366E">
            <w:pPr>
              <w:widowControl/>
              <w:ind w:firstLine="288"/>
              <w:jc w:val="left"/>
              <w:rPr>
                <w:rFonts w:ascii="微软雅黑" w:eastAsia="微软雅黑" w:hAnsi="微软雅黑" w:cs="微软雅黑"/>
                <w:color w:val="013298"/>
                <w:kern w:val="0"/>
                <w:sz w:val="15"/>
                <w:szCs w:val="15"/>
              </w:rPr>
            </w:pPr>
            <w:r w:rsidRPr="00E2366E">
              <w:rPr>
                <w:rFonts w:ascii="微软雅黑" w:eastAsia="微软雅黑" w:hAnsi="微软雅黑" w:cs="微软雅黑" w:hint="eastAsia"/>
                <w:color w:val="013298"/>
                <w:kern w:val="0"/>
                <w:sz w:val="15"/>
                <w:szCs w:val="15"/>
              </w:rPr>
              <w:t>2</w:t>
            </w:r>
            <w:r w:rsidRPr="00E2366E">
              <w:rPr>
                <w:rFonts w:ascii="微软雅黑" w:eastAsia="微软雅黑" w:hAnsi="微软雅黑" w:cs="微软雅黑"/>
                <w:color w:val="013298"/>
                <w:kern w:val="0"/>
                <w:sz w:val="15"/>
                <w:szCs w:val="15"/>
              </w:rPr>
              <w:t>01</w:t>
            </w:r>
            <w:r w:rsidR="00FA0B1E">
              <w:rPr>
                <w:rFonts w:ascii="微软雅黑" w:eastAsia="微软雅黑" w:hAnsi="微软雅黑" w:cs="微软雅黑"/>
                <w:color w:val="013298"/>
                <w:kern w:val="0"/>
                <w:sz w:val="15"/>
                <w:szCs w:val="15"/>
              </w:rPr>
              <w:t>9</w:t>
            </w:r>
            <w:r w:rsidRPr="00E2366E">
              <w:rPr>
                <w:rFonts w:ascii="微软雅黑" w:eastAsia="微软雅黑" w:hAnsi="微软雅黑" w:cs="微软雅黑"/>
                <w:color w:val="013298"/>
                <w:kern w:val="0"/>
                <w:sz w:val="15"/>
                <w:szCs w:val="15"/>
              </w:rPr>
              <w:t>年</w:t>
            </w:r>
            <w:r w:rsidRPr="00E2366E">
              <w:rPr>
                <w:rFonts w:ascii="微软雅黑" w:eastAsia="微软雅黑" w:hAnsi="微软雅黑" w:cs="微软雅黑" w:hint="eastAsia"/>
                <w:color w:val="013298"/>
                <w:kern w:val="0"/>
                <w:sz w:val="15"/>
                <w:szCs w:val="15"/>
              </w:rPr>
              <w:t>天津</w:t>
            </w:r>
            <w:r w:rsidRPr="00E2366E">
              <w:rPr>
                <w:rFonts w:ascii="微软雅黑" w:eastAsia="微软雅黑" w:hAnsi="微软雅黑" w:cs="微软雅黑"/>
                <w:color w:val="013298"/>
                <w:kern w:val="0"/>
                <w:sz w:val="15"/>
                <w:szCs w:val="15"/>
              </w:rPr>
              <w:t>城建大学优秀教师</w:t>
            </w:r>
          </w:p>
          <w:p w14:paraId="6C0324AB" w14:textId="77777777" w:rsidR="00072087" w:rsidRPr="00072087" w:rsidRDefault="00072087" w:rsidP="00072087">
            <w:pPr>
              <w:widowControl/>
              <w:ind w:firstLine="288"/>
              <w:jc w:val="left"/>
              <w:rPr>
                <w:rFonts w:ascii="微软雅黑" w:eastAsia="微软雅黑" w:hAnsi="微软雅黑" w:cs="微软雅黑"/>
                <w:color w:val="013298"/>
                <w:kern w:val="0"/>
                <w:sz w:val="15"/>
                <w:szCs w:val="15"/>
              </w:rPr>
            </w:pPr>
            <w:r w:rsidRPr="00072087">
              <w:rPr>
                <w:rFonts w:ascii="微软雅黑" w:eastAsia="微软雅黑" w:hAnsi="微软雅黑" w:cs="微软雅黑" w:hint="eastAsia"/>
                <w:color w:val="013298"/>
                <w:kern w:val="0"/>
                <w:sz w:val="15"/>
                <w:szCs w:val="15"/>
              </w:rPr>
              <w:t>2006年山东农业大学教学质量一等奖</w:t>
            </w:r>
          </w:p>
          <w:p w14:paraId="226C6A61" w14:textId="77777777" w:rsidR="00072087" w:rsidRDefault="00B727C2" w:rsidP="00E2366E">
            <w:pPr>
              <w:widowControl/>
              <w:ind w:firstLine="288"/>
              <w:jc w:val="left"/>
              <w:rPr>
                <w:rFonts w:ascii="微软雅黑" w:eastAsia="微软雅黑" w:hAnsi="微软雅黑" w:cs="微软雅黑"/>
                <w:color w:val="013298"/>
                <w:kern w:val="0"/>
                <w:sz w:val="15"/>
                <w:szCs w:val="15"/>
              </w:rPr>
            </w:pPr>
            <w:r w:rsidRPr="00B727C2">
              <w:rPr>
                <w:rFonts w:ascii="微软雅黑" w:eastAsia="微软雅黑" w:hAnsi="微软雅黑" w:cs="微软雅黑" w:hint="eastAsia"/>
                <w:color w:val="013298"/>
                <w:kern w:val="0"/>
                <w:sz w:val="15"/>
                <w:szCs w:val="15"/>
              </w:rPr>
              <w:t>2012年天津城建学院优秀毕业指导教师</w:t>
            </w:r>
          </w:p>
          <w:p w14:paraId="32C9EC97" w14:textId="0FC00DA6" w:rsidR="00B727C2" w:rsidRPr="00072087" w:rsidRDefault="00B727C2" w:rsidP="00157A27">
            <w:pPr>
              <w:widowControl/>
              <w:ind w:firstLine="288"/>
              <w:jc w:val="left"/>
              <w:rPr>
                <w:rFonts w:ascii="微软雅黑" w:eastAsia="微软雅黑" w:hAnsi="微软雅黑" w:cs="微软雅黑"/>
                <w:color w:val="013298"/>
                <w:kern w:val="0"/>
                <w:sz w:val="15"/>
                <w:szCs w:val="15"/>
              </w:rPr>
            </w:pPr>
            <w:r w:rsidRPr="00B727C2">
              <w:rPr>
                <w:rFonts w:ascii="微软雅黑" w:eastAsia="微软雅黑" w:hAnsi="微软雅黑" w:cs="微软雅黑"/>
                <w:color w:val="013298"/>
                <w:kern w:val="0"/>
                <w:sz w:val="15"/>
                <w:szCs w:val="15"/>
              </w:rPr>
              <w:t>2017</w:t>
            </w:r>
            <w:r w:rsidRPr="00B727C2">
              <w:rPr>
                <w:rFonts w:ascii="微软雅黑" w:eastAsia="微软雅黑" w:hAnsi="微软雅黑" w:cs="微软雅黑" w:hint="eastAsia"/>
                <w:color w:val="013298"/>
                <w:kern w:val="0"/>
                <w:sz w:val="15"/>
                <w:szCs w:val="15"/>
              </w:rPr>
              <w:t>天津市教学成果一等奖</w:t>
            </w:r>
          </w:p>
        </w:tc>
      </w:tr>
      <w:tr w:rsidR="00E842D1" w14:paraId="294AB572" w14:textId="77777777">
        <w:trPr>
          <w:tblCellSpacing w:w="0" w:type="dxa"/>
          <w:jc w:val="center"/>
        </w:trPr>
        <w:tc>
          <w:tcPr>
            <w:tcW w:w="8825" w:type="dxa"/>
            <w:gridSpan w:val="3"/>
            <w:tcBorders>
              <w:tl2br w:val="nil"/>
              <w:tr2bl w:val="nil"/>
            </w:tcBorders>
            <w:shd w:val="clear" w:color="auto" w:fill="FFFFFF"/>
            <w:vAlign w:val="center"/>
          </w:tcPr>
          <w:p w14:paraId="426EA207"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E842D1" w14:paraId="72EE72D1" w14:textId="77777777">
        <w:trPr>
          <w:tblCellSpacing w:w="0" w:type="dxa"/>
          <w:jc w:val="center"/>
        </w:trPr>
        <w:tc>
          <w:tcPr>
            <w:tcW w:w="8825" w:type="dxa"/>
            <w:gridSpan w:val="3"/>
            <w:tcBorders>
              <w:tl2br w:val="nil"/>
              <w:tr2bl w:val="nil"/>
            </w:tcBorders>
            <w:shd w:val="clear" w:color="auto" w:fill="FFFFFF"/>
            <w:vAlign w:val="center"/>
          </w:tcPr>
          <w:p w14:paraId="321F9428" w14:textId="77777777" w:rsidR="00BB27B6" w:rsidRDefault="00DD6CA0" w:rsidP="00BB27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634A25">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【在研项目】</w:t>
            </w:r>
          </w:p>
          <w:p w14:paraId="00838FC9" w14:textId="73FE821D" w:rsidR="00FF0876" w:rsidRDefault="00BB27B6" w:rsidP="00BB27B6">
            <w:pPr>
              <w:widowControl/>
              <w:ind w:leftChars="210" w:left="441" w:firstLineChars="1" w:firstLine="1"/>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w:t>
            </w:r>
            <w:r>
              <w:rPr>
                <w:rFonts w:ascii="微软雅黑" w:eastAsia="微软雅黑" w:hAnsi="微软雅黑" w:cs="微软雅黑" w:hint="eastAsia"/>
                <w:color w:val="013298"/>
                <w:kern w:val="0"/>
                <w:sz w:val="15"/>
                <w:szCs w:val="15"/>
              </w:rPr>
              <w:t>、</w:t>
            </w:r>
            <w:r w:rsidR="00724D47" w:rsidRPr="00724D47">
              <w:rPr>
                <w:rFonts w:ascii="微软雅黑" w:eastAsia="微软雅黑" w:hAnsi="微软雅黑" w:cs="微软雅黑" w:hint="eastAsia"/>
                <w:color w:val="013298"/>
                <w:kern w:val="0"/>
                <w:sz w:val="15"/>
                <w:szCs w:val="15"/>
              </w:rPr>
              <w:t>“十三五”国家重点研发计划项目子课题“村镇乡土景观参数化设计技术研发（</w:t>
            </w:r>
            <w:r w:rsidR="00724D47" w:rsidRPr="00724D47">
              <w:rPr>
                <w:rFonts w:ascii="微软雅黑" w:eastAsia="微软雅黑" w:hAnsi="微软雅黑" w:cs="微软雅黑"/>
                <w:color w:val="013298"/>
                <w:kern w:val="0"/>
                <w:sz w:val="15"/>
                <w:szCs w:val="15"/>
              </w:rPr>
              <w:t xml:space="preserve"> 2019YFD1100402</w:t>
            </w:r>
            <w:r w:rsidR="00724D47" w:rsidRPr="00724D47">
              <w:rPr>
                <w:rFonts w:ascii="微软雅黑" w:eastAsia="微软雅黑" w:hAnsi="微软雅黑" w:cs="微软雅黑" w:hint="eastAsia"/>
                <w:color w:val="013298"/>
                <w:kern w:val="0"/>
                <w:sz w:val="15"/>
                <w:szCs w:val="15"/>
              </w:rPr>
              <w:t>）”，2</w:t>
            </w:r>
            <w:r w:rsidR="00724D47" w:rsidRPr="00724D47">
              <w:rPr>
                <w:rFonts w:ascii="微软雅黑" w:eastAsia="微软雅黑" w:hAnsi="微软雅黑" w:cs="微软雅黑"/>
                <w:color w:val="013298"/>
                <w:kern w:val="0"/>
                <w:sz w:val="15"/>
                <w:szCs w:val="15"/>
              </w:rPr>
              <w:t>019-2022</w:t>
            </w:r>
            <w:r w:rsidR="00724D47" w:rsidRPr="00724D47">
              <w:rPr>
                <w:rFonts w:ascii="微软雅黑" w:eastAsia="微软雅黑" w:hAnsi="微软雅黑" w:cs="微软雅黑" w:hint="eastAsia"/>
                <w:color w:val="013298"/>
                <w:kern w:val="0"/>
                <w:sz w:val="15"/>
                <w:szCs w:val="15"/>
              </w:rPr>
              <w:t>，主要参加人</w:t>
            </w:r>
          </w:p>
          <w:p w14:paraId="522FCFE9" w14:textId="01EBBC87" w:rsidR="00BB27B6" w:rsidRPr="00BB27B6" w:rsidRDefault="00BB27B6" w:rsidP="00BB27B6">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w:t>
            </w:r>
            <w:r w:rsidRPr="00BB27B6">
              <w:rPr>
                <w:rFonts w:ascii="微软雅黑" w:eastAsia="微软雅黑" w:hAnsi="微软雅黑" w:cs="微软雅黑"/>
                <w:color w:val="013298"/>
                <w:kern w:val="0"/>
                <w:sz w:val="15"/>
                <w:szCs w:val="15"/>
              </w:rPr>
              <w:t>天津城市景观文化传承设计研究</w:t>
            </w:r>
            <w:r w:rsidR="00724D47" w:rsidRPr="00724D47">
              <w:rPr>
                <w:rFonts w:ascii="微软雅黑" w:eastAsia="微软雅黑" w:hAnsi="微软雅黑" w:cs="微软雅黑" w:hint="eastAsia"/>
                <w:color w:val="013298"/>
                <w:kern w:val="0"/>
                <w:sz w:val="15"/>
                <w:szCs w:val="15"/>
              </w:rPr>
              <w:t>（C</w:t>
            </w:r>
            <w:r w:rsidR="00724D47" w:rsidRPr="00724D47">
              <w:rPr>
                <w:rFonts w:ascii="微软雅黑" w:eastAsia="微软雅黑" w:hAnsi="微软雅黑" w:cs="微软雅黑"/>
                <w:color w:val="013298"/>
                <w:kern w:val="0"/>
                <w:sz w:val="15"/>
                <w:szCs w:val="15"/>
              </w:rPr>
              <w:t>18083</w:t>
            </w:r>
            <w:r w:rsidR="00724D47" w:rsidRPr="00724D47">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w:t>
            </w:r>
            <w:r w:rsidRPr="00BB27B6">
              <w:rPr>
                <w:rFonts w:ascii="微软雅黑" w:eastAsia="微软雅黑" w:hAnsi="微软雅黑" w:cs="微软雅黑"/>
                <w:color w:val="013298"/>
                <w:kern w:val="0"/>
                <w:sz w:val="15"/>
                <w:szCs w:val="15"/>
              </w:rPr>
              <w:t xml:space="preserve"> 天津市艺术科学规划</w:t>
            </w:r>
            <w:r>
              <w:rPr>
                <w:rFonts w:ascii="微软雅黑" w:eastAsia="微软雅黑" w:hAnsi="微软雅黑" w:cs="微软雅黑" w:hint="eastAsia"/>
                <w:color w:val="013298"/>
                <w:kern w:val="0"/>
                <w:sz w:val="15"/>
                <w:szCs w:val="15"/>
              </w:rPr>
              <w:t>项目，</w:t>
            </w:r>
            <w:r w:rsidRPr="00BB27B6">
              <w:rPr>
                <w:rFonts w:ascii="微软雅黑" w:eastAsia="微软雅黑" w:hAnsi="微软雅黑" w:cs="微软雅黑"/>
                <w:color w:val="013298"/>
                <w:kern w:val="0"/>
                <w:sz w:val="15"/>
                <w:szCs w:val="15"/>
              </w:rPr>
              <w:t>2018-202</w:t>
            </w:r>
            <w:r w:rsidR="00E2366E">
              <w:rPr>
                <w:rFonts w:ascii="微软雅黑" w:eastAsia="微软雅黑" w:hAnsi="微软雅黑" w:cs="微软雅黑"/>
                <w:color w:val="013298"/>
                <w:kern w:val="0"/>
                <w:sz w:val="15"/>
                <w:szCs w:val="15"/>
              </w:rPr>
              <w:t>0</w:t>
            </w:r>
            <w:r>
              <w:rPr>
                <w:rFonts w:ascii="微软雅黑" w:eastAsia="微软雅黑" w:hAnsi="微软雅黑" w:cs="微软雅黑" w:hint="eastAsia"/>
                <w:color w:val="013298"/>
                <w:kern w:val="0"/>
                <w:sz w:val="15"/>
                <w:szCs w:val="15"/>
              </w:rPr>
              <w:t>，</w:t>
            </w:r>
            <w:r w:rsidRPr="00BB27B6">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主持人</w:t>
            </w:r>
          </w:p>
          <w:p w14:paraId="0F47F8D6" w14:textId="691C402C" w:rsidR="00E842D1" w:rsidRDefault="00634A25">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DD6CA0">
              <w:rPr>
                <w:rFonts w:ascii="微软雅黑" w:eastAsia="微软雅黑" w:hAnsi="微软雅黑" w:cs="微软雅黑" w:hint="eastAsia"/>
                <w:color w:val="013298"/>
                <w:kern w:val="0"/>
                <w:sz w:val="15"/>
                <w:szCs w:val="15"/>
              </w:rPr>
              <w:t>【完成项目】</w:t>
            </w:r>
          </w:p>
          <w:p w14:paraId="6B41BFB5" w14:textId="1F1295C5" w:rsidR="000C70AB" w:rsidRPr="005831B6" w:rsidRDefault="00157A27" w:rsidP="000C70AB">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1</w:t>
            </w:r>
            <w:r w:rsidR="000C70AB" w:rsidRPr="005831B6">
              <w:rPr>
                <w:rFonts w:ascii="微软雅黑" w:eastAsia="微软雅黑" w:hAnsi="微软雅黑"/>
                <w:color w:val="013298"/>
                <w:kern w:val="0"/>
                <w:sz w:val="15"/>
                <w:szCs w:val="15"/>
              </w:rPr>
              <w:t>、</w:t>
            </w:r>
            <w:r w:rsidRPr="008A3F17">
              <w:rPr>
                <w:rFonts w:ascii="微软雅黑" w:eastAsia="微软雅黑" w:hAnsi="微软雅黑" w:cs="微软雅黑" w:hint="eastAsia"/>
                <w:color w:val="013298"/>
                <w:kern w:val="0"/>
                <w:sz w:val="15"/>
                <w:szCs w:val="15"/>
              </w:rPr>
              <w:t>“十二五”国家科技支撑计划</w:t>
            </w:r>
            <w:r>
              <w:rPr>
                <w:rFonts w:ascii="微软雅黑" w:eastAsia="微软雅黑" w:hAnsi="微软雅黑" w:cs="微软雅黑" w:hint="eastAsia"/>
                <w:color w:val="013298"/>
                <w:kern w:val="0"/>
                <w:sz w:val="15"/>
                <w:szCs w:val="15"/>
              </w:rPr>
              <w:t>项目</w:t>
            </w:r>
            <w:r w:rsidRPr="008A3F17">
              <w:rPr>
                <w:rFonts w:ascii="微软雅黑" w:eastAsia="微软雅黑" w:hAnsi="微软雅黑" w:cs="微软雅黑" w:hint="eastAsia"/>
                <w:color w:val="013298"/>
                <w:kern w:val="0"/>
                <w:sz w:val="15"/>
                <w:szCs w:val="15"/>
              </w:rPr>
              <w:t>课题“休闲旅游类城郊型美丽乡村建设综合技术集成示范</w:t>
            </w:r>
            <w:r w:rsidRPr="008A3F17">
              <w:rPr>
                <w:rFonts w:ascii="微软雅黑" w:eastAsia="微软雅黑" w:hAnsi="微软雅黑" w:cs="微软雅黑"/>
                <w:color w:val="013298"/>
                <w:kern w:val="0"/>
                <w:sz w:val="15"/>
                <w:szCs w:val="15"/>
              </w:rPr>
              <w:t>2015BAL01B02</w:t>
            </w:r>
            <w:r w:rsidRPr="008A3F17">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，科技部，</w:t>
            </w:r>
            <w:r w:rsidRPr="008A3F17">
              <w:rPr>
                <w:rFonts w:ascii="微软雅黑" w:eastAsia="微软雅黑" w:hAnsi="微软雅黑" w:cs="微软雅黑"/>
                <w:color w:val="013298"/>
                <w:kern w:val="0"/>
                <w:sz w:val="15"/>
                <w:szCs w:val="15"/>
              </w:rPr>
              <w:t>2015-2017</w:t>
            </w:r>
            <w:r w:rsidRPr="008A3F17">
              <w:rPr>
                <w:rFonts w:ascii="微软雅黑" w:eastAsia="微软雅黑" w:hAnsi="微软雅黑" w:cs="微软雅黑" w:hint="eastAsia"/>
                <w:color w:val="013298"/>
                <w:kern w:val="0"/>
                <w:sz w:val="15"/>
                <w:szCs w:val="15"/>
              </w:rPr>
              <w:t>，主要参加人（第2位）</w:t>
            </w:r>
          </w:p>
          <w:p w14:paraId="7BD6D33D" w14:textId="090B42CD" w:rsidR="00F4182E" w:rsidRDefault="00157A27" w:rsidP="00907FB2">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2</w:t>
            </w:r>
            <w:r w:rsidR="000C70AB" w:rsidRPr="005831B6">
              <w:rPr>
                <w:rFonts w:ascii="微软雅黑" w:eastAsia="微软雅黑" w:hAnsi="微软雅黑"/>
                <w:color w:val="013298"/>
                <w:kern w:val="0"/>
                <w:sz w:val="15"/>
                <w:szCs w:val="15"/>
              </w:rPr>
              <w:t>、</w:t>
            </w:r>
            <w:r w:rsidRPr="005831B6">
              <w:rPr>
                <w:rFonts w:ascii="微软雅黑" w:eastAsia="微软雅黑" w:hAnsi="微软雅黑"/>
                <w:color w:val="013298"/>
                <w:kern w:val="0"/>
                <w:sz w:val="15"/>
                <w:szCs w:val="15"/>
              </w:rPr>
              <w:t>基于水资源综合利用的北方城市屋顶花园绿地土层结构及其营建技术研究（ 19JCTPJC49400）”，天津市</w:t>
            </w:r>
            <w:r>
              <w:rPr>
                <w:rFonts w:ascii="微软雅黑" w:eastAsia="微软雅黑" w:hAnsi="微软雅黑" w:hint="eastAsia"/>
                <w:color w:val="013298"/>
                <w:kern w:val="0"/>
                <w:sz w:val="15"/>
                <w:szCs w:val="15"/>
              </w:rPr>
              <w:t>科委</w:t>
            </w:r>
            <w:r w:rsidRPr="005831B6">
              <w:rPr>
                <w:rFonts w:ascii="微软雅黑" w:eastAsia="微软雅黑" w:hAnsi="微软雅黑"/>
                <w:color w:val="013298"/>
                <w:kern w:val="0"/>
                <w:sz w:val="15"/>
                <w:szCs w:val="15"/>
              </w:rPr>
              <w:t>优秀特派员项目，2019-2020，</w:t>
            </w:r>
            <w:r>
              <w:rPr>
                <w:rFonts w:ascii="微软雅黑" w:eastAsia="微软雅黑" w:hAnsi="微软雅黑" w:hint="eastAsia"/>
                <w:color w:val="013298"/>
                <w:kern w:val="0"/>
                <w:sz w:val="15"/>
                <w:szCs w:val="15"/>
              </w:rPr>
              <w:t>主持人</w:t>
            </w:r>
          </w:p>
          <w:p w14:paraId="69F3C5D5" w14:textId="130DF117" w:rsidR="00157A27" w:rsidRDefault="00157A27" w:rsidP="00907FB2">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724D47">
              <w:rPr>
                <w:rFonts w:ascii="微软雅黑" w:eastAsia="微软雅黑" w:hAnsi="微软雅黑" w:cs="微软雅黑" w:hint="eastAsia"/>
                <w:color w:val="013298"/>
                <w:kern w:val="0"/>
                <w:sz w:val="15"/>
                <w:szCs w:val="15"/>
              </w:rPr>
              <w:t>天津五大道历史文化街区景观语汇流变研究（E20007），天</w:t>
            </w:r>
            <w:r w:rsidRPr="00157A27">
              <w:rPr>
                <w:rFonts w:ascii="微软雅黑" w:eastAsia="微软雅黑" w:hAnsi="微软雅黑" w:cs="微软雅黑" w:hint="eastAsia"/>
                <w:color w:val="013298"/>
                <w:kern w:val="0"/>
                <w:sz w:val="15"/>
                <w:szCs w:val="15"/>
              </w:rPr>
              <w:t>津市艺术科学规划项目，2</w:t>
            </w:r>
            <w:r w:rsidRPr="00157A27">
              <w:rPr>
                <w:rFonts w:ascii="微软雅黑" w:eastAsia="微软雅黑" w:hAnsi="微软雅黑" w:cs="微软雅黑"/>
                <w:color w:val="013298"/>
                <w:kern w:val="0"/>
                <w:sz w:val="15"/>
                <w:szCs w:val="15"/>
              </w:rPr>
              <w:t>019-2021</w:t>
            </w:r>
            <w:r w:rsidRPr="00724D47">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主要参加人</w:t>
            </w:r>
          </w:p>
          <w:p w14:paraId="38AB25F5" w14:textId="67DA0ADB" w:rsidR="00157A27" w:rsidRPr="00907FB2" w:rsidRDefault="00157A27" w:rsidP="00907FB2">
            <w:pPr>
              <w:widowControl/>
              <w:ind w:leftChars="213" w:left="447"/>
              <w:jc w:val="left"/>
              <w:rPr>
                <w:rFonts w:ascii="微软雅黑" w:eastAsia="微软雅黑" w:hAnsi="微软雅黑"/>
                <w:color w:val="013298"/>
                <w:kern w:val="0"/>
                <w:sz w:val="15"/>
                <w:szCs w:val="15"/>
              </w:rPr>
            </w:pP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w:t>
            </w:r>
            <w:r w:rsidRPr="00724D47">
              <w:rPr>
                <w:rFonts w:ascii="微软雅黑" w:eastAsia="微软雅黑" w:hAnsi="微软雅黑" w:cs="微软雅黑" w:hint="eastAsia"/>
                <w:color w:val="013298"/>
                <w:kern w:val="0"/>
                <w:sz w:val="15"/>
                <w:szCs w:val="15"/>
              </w:rPr>
              <w:t>基</w:t>
            </w:r>
            <w:r w:rsidRPr="00724D47">
              <w:rPr>
                <w:rFonts w:ascii="微软雅黑" w:eastAsia="微软雅黑" w:hAnsi="微软雅黑" w:cs="微软雅黑"/>
                <w:color w:val="013298"/>
                <w:kern w:val="0"/>
                <w:sz w:val="15"/>
                <w:szCs w:val="15"/>
              </w:rPr>
              <w:t>于</w:t>
            </w:r>
            <w:proofErr w:type="spellStart"/>
            <w:r w:rsidRPr="00724D47">
              <w:rPr>
                <w:rFonts w:ascii="微软雅黑" w:eastAsia="微软雅黑" w:hAnsi="微软雅黑" w:cs="微软雅黑"/>
                <w:color w:val="013298"/>
                <w:kern w:val="0"/>
                <w:sz w:val="15"/>
                <w:szCs w:val="15"/>
              </w:rPr>
              <w:t>Rhino+Grasshopper</w:t>
            </w:r>
            <w:proofErr w:type="spellEnd"/>
            <w:r w:rsidRPr="00724D47">
              <w:rPr>
                <w:rFonts w:ascii="微软雅黑" w:eastAsia="微软雅黑" w:hAnsi="微软雅黑" w:cs="微软雅黑"/>
                <w:color w:val="013298"/>
                <w:kern w:val="0"/>
                <w:sz w:val="15"/>
                <w:szCs w:val="15"/>
              </w:rPr>
              <w:t>平台的大学校园景观参数化规划设计方法研究</w:t>
            </w:r>
            <w:r w:rsidRPr="00724D47">
              <w:rPr>
                <w:rFonts w:ascii="微软雅黑" w:eastAsia="微软雅黑" w:hAnsi="微软雅黑" w:cs="微软雅黑" w:hint="eastAsia"/>
                <w:color w:val="013298"/>
                <w:kern w:val="0"/>
                <w:sz w:val="15"/>
                <w:szCs w:val="15"/>
              </w:rPr>
              <w:t>（</w:t>
            </w:r>
            <w:r w:rsidRPr="00724D47">
              <w:rPr>
                <w:rFonts w:ascii="微软雅黑" w:eastAsia="微软雅黑" w:hAnsi="微软雅黑" w:cs="微软雅黑"/>
                <w:color w:val="013298"/>
                <w:kern w:val="0"/>
                <w:sz w:val="15"/>
                <w:szCs w:val="15"/>
              </w:rPr>
              <w:t>20YDTPJC00880</w:t>
            </w:r>
            <w:r w:rsidRPr="00724D47">
              <w:rPr>
                <w:rFonts w:ascii="微软雅黑" w:eastAsia="微软雅黑" w:hAnsi="微软雅黑" w:cs="微软雅黑" w:hint="eastAsia"/>
                <w:color w:val="013298"/>
                <w:kern w:val="0"/>
                <w:sz w:val="15"/>
                <w:szCs w:val="15"/>
              </w:rPr>
              <w:t>），天津市优秀特派员项目，2</w:t>
            </w:r>
            <w:r w:rsidRPr="00724D47">
              <w:rPr>
                <w:rFonts w:ascii="微软雅黑" w:eastAsia="微软雅黑" w:hAnsi="微软雅黑" w:cs="微软雅黑"/>
                <w:color w:val="013298"/>
                <w:kern w:val="0"/>
                <w:sz w:val="15"/>
                <w:szCs w:val="15"/>
              </w:rPr>
              <w:t>020.10-2021.9</w:t>
            </w:r>
            <w:r w:rsidRPr="00724D47">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主要参加人</w:t>
            </w:r>
          </w:p>
          <w:p w14:paraId="4B3BA77A" w14:textId="3EF06DF7" w:rsidR="008A3F17" w:rsidRDefault="00157A27" w:rsidP="008A3F17">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sidR="00BB27B6">
              <w:rPr>
                <w:rFonts w:ascii="微软雅黑" w:eastAsia="微软雅黑" w:hAnsi="微软雅黑" w:cs="微软雅黑" w:hint="eastAsia"/>
                <w:color w:val="013298"/>
                <w:kern w:val="0"/>
                <w:sz w:val="15"/>
                <w:szCs w:val="15"/>
              </w:rPr>
              <w:t>、</w:t>
            </w:r>
            <w:r w:rsidR="008A3F17" w:rsidRPr="008A3F17">
              <w:rPr>
                <w:rFonts w:ascii="微软雅黑" w:eastAsia="微软雅黑" w:hAnsi="微软雅黑" w:cs="微软雅黑" w:hint="eastAsia"/>
                <w:color w:val="013298"/>
                <w:kern w:val="0"/>
                <w:sz w:val="15"/>
                <w:szCs w:val="15"/>
              </w:rPr>
              <w:t>天津城市景观小品的演变及特色研究</w:t>
            </w:r>
            <w:r w:rsidR="00E2366E">
              <w:rPr>
                <w:rFonts w:ascii="微软雅黑" w:eastAsia="微软雅黑" w:hAnsi="微软雅黑" w:cs="微软雅黑" w:hint="eastAsia"/>
                <w:color w:val="013298"/>
                <w:kern w:val="0"/>
                <w:sz w:val="15"/>
                <w:szCs w:val="15"/>
              </w:rPr>
              <w:t>，</w:t>
            </w:r>
            <w:r w:rsidR="008A3F17" w:rsidRPr="008A3F17">
              <w:rPr>
                <w:rFonts w:ascii="微软雅黑" w:eastAsia="微软雅黑" w:hAnsi="微软雅黑" w:cs="微软雅黑" w:hint="eastAsia"/>
                <w:color w:val="013298"/>
                <w:kern w:val="0"/>
                <w:sz w:val="15"/>
                <w:szCs w:val="15"/>
              </w:rPr>
              <w:t>天津市艺术科学规划</w:t>
            </w:r>
            <w:r w:rsidR="00BB27B6">
              <w:rPr>
                <w:rFonts w:ascii="微软雅黑" w:eastAsia="微软雅黑" w:hAnsi="微软雅黑" w:cs="微软雅黑" w:hint="eastAsia"/>
                <w:color w:val="013298"/>
                <w:kern w:val="0"/>
                <w:sz w:val="15"/>
                <w:szCs w:val="15"/>
              </w:rPr>
              <w:t>项目，</w:t>
            </w:r>
            <w:r w:rsidR="008A3F17" w:rsidRPr="008A3F17">
              <w:rPr>
                <w:rFonts w:ascii="微软雅黑" w:eastAsia="微软雅黑" w:hAnsi="微软雅黑" w:cs="微软雅黑" w:hint="eastAsia"/>
                <w:color w:val="013298"/>
                <w:kern w:val="0"/>
                <w:sz w:val="15"/>
                <w:szCs w:val="15"/>
              </w:rPr>
              <w:t>2011.7－2013.7</w:t>
            </w:r>
            <w:r w:rsidR="00BB27B6">
              <w:rPr>
                <w:rFonts w:ascii="微软雅黑" w:eastAsia="微软雅黑" w:hAnsi="微软雅黑" w:cs="微软雅黑" w:hint="eastAsia"/>
                <w:color w:val="013298"/>
                <w:kern w:val="0"/>
                <w:sz w:val="15"/>
                <w:szCs w:val="15"/>
              </w:rPr>
              <w:t>，</w:t>
            </w:r>
            <w:r w:rsidR="008A3F17" w:rsidRPr="008A3F17">
              <w:rPr>
                <w:rFonts w:ascii="微软雅黑" w:eastAsia="微软雅黑" w:hAnsi="微软雅黑" w:cs="微软雅黑" w:hint="eastAsia"/>
                <w:color w:val="013298"/>
                <w:kern w:val="0"/>
                <w:sz w:val="15"/>
                <w:szCs w:val="15"/>
              </w:rPr>
              <w:t>主持人</w:t>
            </w:r>
          </w:p>
          <w:p w14:paraId="4C135299" w14:textId="1F1EE9CD" w:rsidR="00BB27B6" w:rsidRPr="00B55F1C" w:rsidRDefault="00157A27" w:rsidP="00157A27">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6</w:t>
            </w:r>
            <w:r w:rsidR="00BB27B6" w:rsidRPr="00B55F1C">
              <w:rPr>
                <w:rFonts w:ascii="微软雅黑" w:eastAsia="微软雅黑" w:hAnsi="微软雅黑" w:cs="微软雅黑" w:hint="eastAsia"/>
                <w:color w:val="013298"/>
                <w:kern w:val="0"/>
                <w:sz w:val="15"/>
                <w:szCs w:val="15"/>
              </w:rPr>
              <w:t>、</w:t>
            </w:r>
            <w:r w:rsidR="00E2366E" w:rsidRPr="00B55F1C">
              <w:rPr>
                <w:rFonts w:ascii="微软雅黑" w:eastAsia="微软雅黑" w:hAnsi="微软雅黑" w:cs="微软雅黑" w:hint="eastAsia"/>
                <w:color w:val="013298"/>
                <w:kern w:val="0"/>
                <w:sz w:val="15"/>
                <w:szCs w:val="15"/>
              </w:rPr>
              <w:t>城市绿岛效应的时空规律及绿地景观系统模式研究，天津市科委，</w:t>
            </w:r>
            <w:r w:rsidR="00E2366E" w:rsidRPr="00B55F1C">
              <w:rPr>
                <w:rFonts w:ascii="微软雅黑" w:eastAsia="微软雅黑" w:hAnsi="微软雅黑" w:cs="微软雅黑"/>
                <w:color w:val="013298"/>
                <w:kern w:val="0"/>
                <w:sz w:val="15"/>
                <w:szCs w:val="15"/>
              </w:rPr>
              <w:t>08JCYBJC05100</w:t>
            </w:r>
            <w:r w:rsidR="00E2366E" w:rsidRPr="00B55F1C">
              <w:rPr>
                <w:rFonts w:ascii="微软雅黑" w:eastAsia="微软雅黑" w:hAnsi="微软雅黑" w:cs="微软雅黑" w:hint="eastAsia"/>
                <w:color w:val="013298"/>
                <w:kern w:val="0"/>
                <w:sz w:val="15"/>
                <w:szCs w:val="15"/>
              </w:rPr>
              <w:t>，2008.4~2011.3，主要参加人</w:t>
            </w:r>
          </w:p>
          <w:p w14:paraId="4405CEEC" w14:textId="5283BF3A" w:rsidR="00E2366E" w:rsidRDefault="00157A27" w:rsidP="00B55F1C">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6</w:t>
            </w:r>
            <w:r w:rsidR="00BB27B6" w:rsidRPr="00B55F1C">
              <w:rPr>
                <w:rFonts w:ascii="微软雅黑" w:eastAsia="微软雅黑" w:hAnsi="微软雅黑" w:cs="微软雅黑" w:hint="eastAsia"/>
                <w:color w:val="013298"/>
                <w:kern w:val="0"/>
                <w:sz w:val="15"/>
                <w:szCs w:val="15"/>
              </w:rPr>
              <w:t>、</w:t>
            </w:r>
            <w:r w:rsidR="00E2366E" w:rsidRPr="00B55F1C">
              <w:rPr>
                <w:rFonts w:ascii="微软雅黑" w:eastAsia="微软雅黑" w:hAnsi="微软雅黑" w:cs="微软雅黑" w:hint="eastAsia"/>
                <w:color w:val="013298"/>
                <w:kern w:val="0"/>
                <w:sz w:val="15"/>
                <w:szCs w:val="15"/>
              </w:rPr>
              <w:t>休闲旅游城郊型美丽乡村建设综合技术集成示范，</w:t>
            </w:r>
            <w:r w:rsidR="00E2366E" w:rsidRPr="00B55F1C">
              <w:rPr>
                <w:rFonts w:ascii="微软雅黑" w:eastAsia="微软雅黑" w:hAnsi="微软雅黑" w:cs="微软雅黑"/>
                <w:color w:val="013298"/>
                <w:kern w:val="0"/>
                <w:sz w:val="15"/>
                <w:szCs w:val="15"/>
              </w:rPr>
              <w:t>2016-2018 成山集团</w:t>
            </w:r>
          </w:p>
          <w:p w14:paraId="2DE00329" w14:textId="160AFE10" w:rsidR="00B03735" w:rsidRPr="005831B6" w:rsidRDefault="00157A27" w:rsidP="00B03735">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lastRenderedPageBreak/>
              <w:t>7</w:t>
            </w:r>
            <w:r w:rsidR="00B03735" w:rsidRPr="005831B6">
              <w:rPr>
                <w:rFonts w:ascii="微软雅黑" w:eastAsia="微软雅黑" w:hAnsi="微软雅黑"/>
                <w:color w:val="013298"/>
                <w:kern w:val="0"/>
                <w:sz w:val="15"/>
                <w:szCs w:val="15"/>
              </w:rPr>
              <w:t>、天津市艺术科学基金项目，城市公园适宜性评价研究，</w:t>
            </w:r>
            <w:r w:rsidR="00B03735">
              <w:rPr>
                <w:rFonts w:ascii="微软雅黑" w:eastAsia="微软雅黑" w:hAnsi="微软雅黑" w:hint="eastAsia"/>
                <w:color w:val="013298"/>
                <w:kern w:val="0"/>
                <w:sz w:val="15"/>
                <w:szCs w:val="15"/>
              </w:rPr>
              <w:t>主要参加人</w:t>
            </w:r>
            <w:r w:rsidR="00B03735" w:rsidRPr="005831B6">
              <w:rPr>
                <w:rFonts w:ascii="微软雅黑" w:eastAsia="微软雅黑" w:hAnsi="微软雅黑"/>
                <w:color w:val="013298"/>
                <w:kern w:val="0"/>
                <w:sz w:val="15"/>
                <w:szCs w:val="15"/>
              </w:rPr>
              <w:t>，2012-2014</w:t>
            </w:r>
          </w:p>
          <w:p w14:paraId="16B7849D" w14:textId="1E514A73" w:rsidR="00724D47" w:rsidRPr="00724D47" w:rsidRDefault="00157A27" w:rsidP="00724D47">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8</w:t>
            </w:r>
            <w:r w:rsidR="00724D47" w:rsidRPr="00724D47">
              <w:rPr>
                <w:rFonts w:ascii="微软雅黑" w:eastAsia="微软雅黑" w:hAnsi="微软雅黑" w:cs="微软雅黑" w:hint="eastAsia"/>
                <w:color w:val="013298"/>
                <w:kern w:val="0"/>
                <w:sz w:val="15"/>
                <w:szCs w:val="15"/>
              </w:rPr>
              <w:t>、泰山风景区废弃地资源调查研究及废弃地景观重建示范区规划设计，泰安市科委，2005.12~2007.12，主持人</w:t>
            </w:r>
          </w:p>
          <w:p w14:paraId="1967278C" w14:textId="6CEA6CA2" w:rsidR="00724D47" w:rsidRDefault="00157A27" w:rsidP="00724D47">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9</w:t>
            </w:r>
            <w:r w:rsidR="00724D47" w:rsidRPr="00724D47">
              <w:rPr>
                <w:rFonts w:ascii="微软雅黑" w:eastAsia="微软雅黑" w:hAnsi="微软雅黑" w:cs="微软雅黑" w:hint="eastAsia"/>
                <w:color w:val="013298"/>
                <w:kern w:val="0"/>
                <w:sz w:val="15"/>
                <w:szCs w:val="15"/>
              </w:rPr>
              <w:t>、城市绿岛效应的时空规律及绿地景观系统模式研究，天津市科委，</w:t>
            </w:r>
            <w:r w:rsidR="00724D47" w:rsidRPr="00724D47">
              <w:rPr>
                <w:rFonts w:ascii="微软雅黑" w:eastAsia="微软雅黑" w:hAnsi="微软雅黑" w:cs="微软雅黑"/>
                <w:color w:val="013298"/>
                <w:kern w:val="0"/>
                <w:sz w:val="15"/>
                <w:szCs w:val="15"/>
              </w:rPr>
              <w:t>08JCYBJC05100</w:t>
            </w:r>
            <w:r w:rsidR="00724D47" w:rsidRPr="00724D47">
              <w:rPr>
                <w:rFonts w:ascii="微软雅黑" w:eastAsia="微软雅黑" w:hAnsi="微软雅黑" w:cs="微软雅黑" w:hint="eastAsia"/>
                <w:color w:val="013298"/>
                <w:kern w:val="0"/>
                <w:sz w:val="15"/>
                <w:szCs w:val="15"/>
              </w:rPr>
              <w:t>，2008.4~2011.3，主要参加人</w:t>
            </w:r>
          </w:p>
          <w:p w14:paraId="708E2902" w14:textId="2E0C89DB" w:rsidR="00157A27" w:rsidRPr="00157A27" w:rsidRDefault="00157A27" w:rsidP="00724D47">
            <w:pPr>
              <w:widowControl/>
              <w:ind w:leftChars="207" w:left="441" w:hangingChars="4" w:hanging="6"/>
              <w:jc w:val="left"/>
              <w:rPr>
                <w:rFonts w:ascii="微软雅黑" w:eastAsia="微软雅黑" w:hAnsi="微软雅黑" w:cs="微软雅黑"/>
                <w:color w:val="013298"/>
                <w:kern w:val="0"/>
                <w:sz w:val="15"/>
                <w:szCs w:val="15"/>
              </w:rPr>
            </w:pPr>
            <w:r w:rsidRPr="00B55F1C">
              <w:rPr>
                <w:rFonts w:ascii="微软雅黑" w:eastAsia="微软雅黑" w:hAnsi="微软雅黑" w:cs="微软雅黑" w:hint="eastAsia"/>
                <w:color w:val="013298"/>
                <w:kern w:val="0"/>
                <w:sz w:val="15"/>
                <w:szCs w:val="15"/>
              </w:rPr>
              <w:t>数字泰山风景区的研究，山东省科委，2004.9~2007.9，主要参加人</w:t>
            </w:r>
          </w:p>
          <w:p w14:paraId="06C86070" w14:textId="04FFFE3B" w:rsidR="00E63E51" w:rsidRPr="00E63E51" w:rsidRDefault="00157A27" w:rsidP="00E63E51">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10</w:t>
            </w:r>
            <w:r w:rsidR="005F67A4">
              <w:rPr>
                <w:rFonts w:ascii="微软雅黑" w:eastAsia="微软雅黑" w:hAnsi="微软雅黑" w:cs="微软雅黑" w:hint="eastAsia"/>
                <w:color w:val="013298"/>
                <w:kern w:val="0"/>
                <w:sz w:val="15"/>
                <w:szCs w:val="15"/>
              </w:rPr>
              <w:t>、</w:t>
            </w:r>
            <w:r w:rsidR="00E63E51" w:rsidRPr="00E63E51">
              <w:rPr>
                <w:rFonts w:ascii="微软雅黑" w:eastAsia="微软雅黑" w:hAnsi="微软雅黑" w:cs="微软雅黑" w:hint="eastAsia"/>
                <w:color w:val="013298"/>
                <w:kern w:val="0"/>
                <w:sz w:val="15"/>
                <w:szCs w:val="15"/>
              </w:rPr>
              <w:t>山东微山美丽乡村建设规划， 2018-2019， 主持人</w:t>
            </w:r>
          </w:p>
          <w:p w14:paraId="50286DC5" w14:textId="7C33876F" w:rsidR="00E63E51" w:rsidRPr="00E63E51" w:rsidRDefault="00157A27" w:rsidP="00E63E51">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11</w:t>
            </w:r>
            <w:r w:rsidR="00E63E51" w:rsidRPr="00E63E51">
              <w:rPr>
                <w:rFonts w:ascii="微软雅黑" w:eastAsia="微软雅黑" w:hAnsi="微软雅黑" w:cs="微软雅黑" w:hint="eastAsia"/>
                <w:color w:val="013298"/>
                <w:kern w:val="0"/>
                <w:sz w:val="15"/>
                <w:szCs w:val="15"/>
              </w:rPr>
              <w:t>. 山东济南章丘四中校园景观设计， 主持人</w:t>
            </w:r>
          </w:p>
          <w:p w14:paraId="3A080A8A" w14:textId="605B7A61" w:rsidR="00E63E51" w:rsidRPr="00E63E51" w:rsidRDefault="00157A27" w:rsidP="00E63E51">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12</w:t>
            </w:r>
            <w:r w:rsidR="00E63E51" w:rsidRPr="00E63E51">
              <w:rPr>
                <w:rFonts w:ascii="微软雅黑" w:eastAsia="微软雅黑" w:hAnsi="微软雅黑" w:cs="微软雅黑" w:hint="eastAsia"/>
                <w:color w:val="013298"/>
                <w:kern w:val="0"/>
                <w:sz w:val="15"/>
                <w:szCs w:val="15"/>
              </w:rPr>
              <w:t>、山东泰安紫欣园小区景观规划设计， 主持人</w:t>
            </w:r>
          </w:p>
          <w:p w14:paraId="1C548E94" w14:textId="00E00221" w:rsidR="00E63E51" w:rsidRPr="00E63E51" w:rsidRDefault="00157A27" w:rsidP="00157A27">
            <w:pPr>
              <w:widowControl/>
              <w:ind w:leftChars="207" w:left="441" w:hangingChars="4" w:hanging="6"/>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13</w:t>
            </w:r>
            <w:r w:rsidR="00E63E51" w:rsidRPr="00E63E51">
              <w:rPr>
                <w:rFonts w:ascii="微软雅黑" w:eastAsia="微软雅黑" w:hAnsi="微软雅黑" w:cs="微软雅黑" w:hint="eastAsia"/>
                <w:color w:val="013298"/>
                <w:kern w:val="0"/>
                <w:sz w:val="15"/>
                <w:szCs w:val="15"/>
              </w:rPr>
              <w:t>、徐州市铜山市民广场规划设计， 主持人</w:t>
            </w:r>
          </w:p>
        </w:tc>
      </w:tr>
      <w:tr w:rsidR="00E842D1" w14:paraId="64208B14"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40B7BED3"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E842D1" w14:paraId="2B196751" w14:textId="77777777">
        <w:trPr>
          <w:tblCellSpacing w:w="0" w:type="dxa"/>
          <w:jc w:val="center"/>
        </w:trPr>
        <w:tc>
          <w:tcPr>
            <w:tcW w:w="8825" w:type="dxa"/>
            <w:gridSpan w:val="3"/>
            <w:tcBorders>
              <w:tl2br w:val="nil"/>
              <w:tr2bl w:val="nil"/>
            </w:tcBorders>
            <w:shd w:val="clear" w:color="auto" w:fill="FFFFFF"/>
            <w:vAlign w:val="center"/>
          </w:tcPr>
          <w:p w14:paraId="44B4DD01" w14:textId="63A40009" w:rsidR="000C70AB" w:rsidRDefault="00DD6CA0" w:rsidP="003F61BC">
            <w:pPr>
              <w:widowControl/>
              <w:ind w:firstLineChars="250" w:firstLine="375"/>
              <w:jc w:val="left"/>
              <w:rPr>
                <w:rFonts w:ascii="微软雅黑" w:eastAsia="微软雅黑" w:hAnsi="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0C70AB">
              <w:rPr>
                <w:rFonts w:ascii="微软雅黑" w:eastAsia="微软雅黑" w:hAnsi="微软雅黑" w:cs="微软雅黑" w:hint="eastAsia"/>
                <w:color w:val="013298"/>
                <w:kern w:val="0"/>
                <w:sz w:val="15"/>
                <w:szCs w:val="15"/>
              </w:rPr>
              <w:t xml:space="preserve"> </w:t>
            </w:r>
            <w:r w:rsidR="000C70AB">
              <w:rPr>
                <w:rFonts w:ascii="微软雅黑" w:eastAsia="微软雅黑" w:hAnsi="微软雅黑" w:cs="微软雅黑"/>
                <w:color w:val="013298"/>
                <w:kern w:val="0"/>
                <w:sz w:val="15"/>
                <w:szCs w:val="15"/>
              </w:rPr>
              <w:t>1</w:t>
            </w:r>
            <w:r w:rsidR="000C70AB">
              <w:rPr>
                <w:rFonts w:ascii="微软雅黑" w:eastAsia="微软雅黑" w:hAnsi="微软雅黑" w:hint="eastAsia"/>
                <w:color w:val="013298"/>
                <w:kern w:val="0"/>
                <w:sz w:val="15"/>
                <w:szCs w:val="15"/>
              </w:rPr>
              <w:t>、中新天津生态城常用园林植物，上海科学出版社，2012，参编</w:t>
            </w:r>
          </w:p>
          <w:p w14:paraId="698F3F9C" w14:textId="5BEB5B32" w:rsidR="000C70AB" w:rsidRDefault="000C70AB" w:rsidP="000C70AB">
            <w:pPr>
              <w:widowControl/>
              <w:ind w:firstLineChars="258" w:firstLine="38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2</w:t>
            </w:r>
            <w:r>
              <w:rPr>
                <w:rFonts w:ascii="微软雅黑" w:eastAsia="微软雅黑" w:hAnsi="微软雅黑" w:hint="eastAsia"/>
                <w:color w:val="013298"/>
                <w:kern w:val="0"/>
                <w:sz w:val="15"/>
                <w:szCs w:val="15"/>
              </w:rPr>
              <w:t>、中新天津生态城园林施工技术与管理，上海科学出版社，2013，参编</w:t>
            </w:r>
          </w:p>
          <w:p w14:paraId="0190C621" w14:textId="02A774C1" w:rsidR="00E842D1" w:rsidRDefault="00DD6CA0" w:rsidP="00354B4A">
            <w:pPr>
              <w:widowControl/>
              <w:ind w:leftChars="182" w:left="382"/>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sidR="00ED0F22">
              <w:rPr>
                <w:rFonts w:ascii="微软雅黑" w:eastAsia="微软雅黑" w:hAnsi="微软雅黑" w:cs="微软雅黑"/>
                <w:color w:val="013298"/>
                <w:kern w:val="0"/>
                <w:sz w:val="15"/>
                <w:szCs w:val="15"/>
              </w:rPr>
              <w:t>7</w:t>
            </w:r>
            <w:r w:rsidR="00701A2F">
              <w:rPr>
                <w:rFonts w:ascii="微软雅黑" w:eastAsia="微软雅黑" w:hAnsi="微软雅黑" w:cs="微软雅黑"/>
                <w:color w:val="013298"/>
                <w:kern w:val="0"/>
                <w:sz w:val="15"/>
                <w:szCs w:val="15"/>
              </w:rPr>
              <w:t>0</w:t>
            </w:r>
            <w:r>
              <w:rPr>
                <w:rFonts w:ascii="微软雅黑" w:eastAsia="微软雅黑" w:hAnsi="微软雅黑" w:cs="微软雅黑" w:hint="eastAsia"/>
                <w:color w:val="013298"/>
                <w:kern w:val="0"/>
                <w:sz w:val="15"/>
                <w:szCs w:val="15"/>
              </w:rPr>
              <w:t>余篇，主要包括：</w:t>
            </w:r>
          </w:p>
          <w:p w14:paraId="6D8AFF73"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[1]李霁越,吴军,李鹏波. 基于绿视率与NDVI的城市绿色空间分布及优化策略研究[C]//中国风景园林学会.中国风景园林学会2022年会论文集.中国建筑工业出版社,2023:213-218.DOI:10.26914/c.cnkihy.2023.002264.</w:t>
            </w:r>
          </w:p>
          <w:p w14:paraId="0876D1A5"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[2]吴军,邵琳苑.去符号化主义背景下村落景观营造研究[J].景观设计,2023(01):16-17.</w:t>
            </w:r>
          </w:p>
          <w:p w14:paraId="51556BF3"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[3]付一丁,吴军,李鹏波.天津市综合性公园湖泊景观形态设计定量研究[J].天津城建大学学报,2022,28(06):395-402.DOI:10.19479/j.2095-719x.2206000.</w:t>
            </w:r>
          </w:p>
          <w:p w14:paraId="551B2E48"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[4]李鹏波,祝薇雅,万达,吴军.高校植物群落特征及观赏性参数化分析研究——以天津城建大学煦园为例[J].城市建筑,2022,19(21):187-190.DOI:10.19892/j.cnki.csjz.2022.21.39.</w:t>
            </w:r>
          </w:p>
          <w:p w14:paraId="0ECB544E"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[5]段昱辰,吴军.浅谈北宋山水画对现代景观造景的指导[J].现代园艺,2022,45(21):157-159.DOI:10.14051/j.cnki.xdyy.2022.21.066.</w:t>
            </w:r>
          </w:p>
          <w:p w14:paraId="296DE724"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[6]李鹏波,王磊,吴军.基于时空算法模型的大学校园景观空间利用率探析[J].现代园艺,2022,45(13):26-29.DOI:10.14051/j.cnki.xdyy.2022.13.070.</w:t>
            </w:r>
          </w:p>
          <w:p w14:paraId="78490965"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[7]吴军,孙宇,李鹏波.旅游型乡村景观空间质量评价及营造策略研究[J].山西建筑,2022,48(12):5-8.DOI:10.13719/j.cnki.1009-6825.2022.12.002.</w:t>
            </w:r>
          </w:p>
          <w:p w14:paraId="24FA662C"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[8]吴军,田晨旭,万达,李鹏波.城市公园安静休息区选址的参数化设计方法研究[J].山西建筑,2022,48(11):8-11.DOI:10.13719/j.cnki.1009-6825.2022.11.003.</w:t>
            </w:r>
          </w:p>
          <w:p w14:paraId="352E70D7"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[9]付一丁,吴军,李鹏波.中国山水画低影响景观对乡村景观的启示[J].现代园艺,2022,45(07):118-120.DOI:10.14051/j.cnki.xdyy.2022.07.012.</w:t>
            </w:r>
          </w:p>
          <w:p w14:paraId="51ABAD30"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[10]王利程,吴军.自然教育理念在小学校园景观设计中的应用初探——以天津市河西区梅苑小学为例[J].现代园艺,2022,45(01):96-98.DOI:10.14051/j.cnki.xdyy.2022.01.036.</w:t>
            </w:r>
          </w:p>
          <w:p w14:paraId="421FF669" w14:textId="77777777"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[11]林钰瑶,吴军.地域文化在乡村景观设计中的表达研究——以青山沟满家寨为例[J].天津城建大学学报,2021,27(06):402-406.DOI:10.19479/j.2095-719x.2106402.</w:t>
            </w:r>
          </w:p>
          <w:p w14:paraId="155147A0" w14:textId="60BEE113"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[1</w:t>
            </w:r>
            <w:r w:rsidR="00871C03">
              <w:rPr>
                <w:rFonts w:ascii="微软雅黑" w:eastAsia="微软雅黑" w:hAnsi="微软雅黑" w:cs="微软雅黑"/>
                <w:color w:val="013298"/>
                <w:kern w:val="0"/>
                <w:sz w:val="15"/>
                <w:szCs w:val="15"/>
              </w:rPr>
              <w:t>2</w:t>
            </w:r>
            <w:r w:rsidRPr="00116DFF">
              <w:rPr>
                <w:rFonts w:ascii="微软雅黑" w:eastAsia="微软雅黑" w:hAnsi="微软雅黑" w:cs="微软雅黑" w:hint="eastAsia"/>
                <w:color w:val="013298"/>
                <w:kern w:val="0"/>
                <w:sz w:val="15"/>
                <w:szCs w:val="15"/>
              </w:rPr>
              <w:t>]吴军,刘丛丛,李鹏波.乡村建设评价指标体系研究[J].山西农经,2020(18):</w:t>
            </w:r>
            <w:proofErr w:type="gramStart"/>
            <w:r w:rsidRPr="00116DFF">
              <w:rPr>
                <w:rFonts w:ascii="微软雅黑" w:eastAsia="微软雅黑" w:hAnsi="微软雅黑" w:cs="微软雅黑" w:hint="eastAsia"/>
                <w:color w:val="013298"/>
                <w:kern w:val="0"/>
                <w:sz w:val="15"/>
                <w:szCs w:val="15"/>
              </w:rPr>
              <w:t>1-3.DOI:10.16675/j.cnki.cn</w:t>
            </w:r>
            <w:proofErr w:type="gramEnd"/>
            <w:r w:rsidRPr="00116DFF">
              <w:rPr>
                <w:rFonts w:ascii="微软雅黑" w:eastAsia="微软雅黑" w:hAnsi="微软雅黑" w:cs="微软雅黑" w:hint="eastAsia"/>
                <w:color w:val="013298"/>
                <w:kern w:val="0"/>
                <w:sz w:val="15"/>
                <w:szCs w:val="15"/>
              </w:rPr>
              <w:t>14-1065/f.2020.18.001.</w:t>
            </w:r>
          </w:p>
          <w:p w14:paraId="1D40B953" w14:textId="2DB4FA02"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13</w:t>
            </w:r>
            <w:r w:rsidRPr="00116DFF">
              <w:rPr>
                <w:rFonts w:ascii="微软雅黑" w:eastAsia="微软雅黑" w:hAnsi="微软雅黑" w:cs="微软雅黑" w:hint="eastAsia"/>
                <w:color w:val="013298"/>
                <w:kern w:val="0"/>
                <w:sz w:val="15"/>
                <w:szCs w:val="15"/>
              </w:rPr>
              <w:t>]王维乾,吴军.浅析新城景观设计中对传统园林的传承——以苏州金鸡湖为例[J].中国园艺文摘,2017,33(12):145-147.</w:t>
            </w:r>
          </w:p>
          <w:p w14:paraId="5712721A" w14:textId="23804650"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14</w:t>
            </w:r>
            <w:r w:rsidRPr="00116DFF">
              <w:rPr>
                <w:rFonts w:ascii="微软雅黑" w:eastAsia="微软雅黑" w:hAnsi="微软雅黑" w:cs="微软雅黑" w:hint="eastAsia"/>
                <w:color w:val="013298"/>
                <w:kern w:val="0"/>
                <w:sz w:val="15"/>
                <w:szCs w:val="15"/>
              </w:rPr>
              <w:t>]杨泽,吴军.工业遗产更新改造中围</w:t>
            </w:r>
            <w:proofErr w:type="gramStart"/>
            <w:r w:rsidRPr="00116DFF">
              <w:rPr>
                <w:rFonts w:ascii="微软雅黑" w:eastAsia="微软雅黑" w:hAnsi="微软雅黑" w:cs="微软雅黑" w:hint="eastAsia"/>
                <w:color w:val="013298"/>
                <w:kern w:val="0"/>
                <w:sz w:val="15"/>
                <w:szCs w:val="15"/>
              </w:rPr>
              <w:t>合空间</w:t>
            </w:r>
            <w:proofErr w:type="gramEnd"/>
            <w:r w:rsidRPr="00116DFF">
              <w:rPr>
                <w:rFonts w:ascii="微软雅黑" w:eastAsia="微软雅黑" w:hAnsi="微软雅黑" w:cs="微软雅黑" w:hint="eastAsia"/>
                <w:color w:val="013298"/>
                <w:kern w:val="0"/>
                <w:sz w:val="15"/>
                <w:szCs w:val="15"/>
              </w:rPr>
              <w:t>的景观价值分析[J].天津城建大学学报,2017,23(05):318-322+338.DOI:10.19479/j.2095-719x.1705318.</w:t>
            </w:r>
          </w:p>
          <w:p w14:paraId="79B03E30" w14:textId="106AB84D"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15</w:t>
            </w:r>
            <w:r w:rsidRPr="00116DFF">
              <w:rPr>
                <w:rFonts w:ascii="微软雅黑" w:eastAsia="微软雅黑" w:hAnsi="微软雅黑" w:cs="微软雅黑" w:hint="eastAsia"/>
                <w:color w:val="013298"/>
                <w:kern w:val="0"/>
                <w:sz w:val="15"/>
                <w:szCs w:val="15"/>
              </w:rPr>
              <w:t>]吴军,刘玮芳.基于生态系统服务的北京历史水系问题改善研究[J].生态经济,2017,33(10):199-204.</w:t>
            </w:r>
          </w:p>
          <w:p w14:paraId="58D443C2" w14:textId="14699353"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16</w:t>
            </w:r>
            <w:r w:rsidRPr="00116DFF">
              <w:rPr>
                <w:rFonts w:ascii="微软雅黑" w:eastAsia="微软雅黑" w:hAnsi="微软雅黑" w:cs="微软雅黑" w:hint="eastAsia"/>
                <w:color w:val="013298"/>
                <w:kern w:val="0"/>
                <w:sz w:val="15"/>
                <w:szCs w:val="15"/>
              </w:rPr>
              <w:t>]吴军,蔡锐.天津市桥园公园景观色彩研究[J].天津城建大学学报,2016,22(05):320-324+379.</w:t>
            </w:r>
          </w:p>
          <w:p w14:paraId="26F66402" w14:textId="618E922C"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17</w:t>
            </w:r>
            <w:r w:rsidRPr="00116DFF">
              <w:rPr>
                <w:rFonts w:ascii="微软雅黑" w:eastAsia="微软雅黑" w:hAnsi="微软雅黑" w:cs="微软雅黑" w:hint="eastAsia"/>
                <w:color w:val="013298"/>
                <w:kern w:val="0"/>
                <w:sz w:val="15"/>
                <w:szCs w:val="15"/>
              </w:rPr>
              <w:t>]吴军,葛碧霄.层次分析法在步行商业街景观评价中的应用[J].天津城建大学学报,2016,22(02):98-103.</w:t>
            </w:r>
          </w:p>
          <w:p w14:paraId="1AC4C811" w14:textId="48637CD0" w:rsidR="00116DFF" w:rsidRPr="00116DFF" w:rsidRDefault="00116DFF" w:rsidP="00116DFF">
            <w:pPr>
              <w:widowControl/>
              <w:ind w:leftChars="182" w:left="382"/>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18</w:t>
            </w:r>
            <w:r w:rsidRPr="00116DFF">
              <w:rPr>
                <w:rFonts w:ascii="微软雅黑" w:eastAsia="微软雅黑" w:hAnsi="微软雅黑" w:cs="微软雅黑" w:hint="eastAsia"/>
                <w:color w:val="013298"/>
                <w:kern w:val="0"/>
                <w:sz w:val="15"/>
                <w:szCs w:val="15"/>
              </w:rPr>
              <w:t>]张頔,吴军.浅谈城市复合型公共空间的模式与发展趋向[J].建筑与文化,2015(04):168-169.</w:t>
            </w:r>
          </w:p>
          <w:p w14:paraId="662D07E5" w14:textId="4EEDD4AF" w:rsidR="00116DFF" w:rsidRDefault="00116DFF" w:rsidP="00116DFF">
            <w:pPr>
              <w:widowControl/>
              <w:ind w:firstLineChars="276" w:firstLine="414"/>
              <w:jc w:val="left"/>
              <w:rPr>
                <w:rFonts w:ascii="微软雅黑" w:eastAsia="微软雅黑" w:hAnsi="微软雅黑" w:cs="微软雅黑"/>
                <w:color w:val="013298"/>
                <w:kern w:val="0"/>
                <w:sz w:val="15"/>
                <w:szCs w:val="15"/>
              </w:rPr>
            </w:pPr>
            <w:bookmarkStart w:id="0" w:name="OLE_LINK14"/>
            <w:bookmarkStart w:id="1" w:name="OLE_LINK15"/>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1</w:t>
            </w:r>
            <w:r w:rsidRPr="00116DFF">
              <w:rPr>
                <w:rFonts w:ascii="微软雅黑" w:eastAsia="微软雅黑" w:hAnsi="微软雅黑" w:cs="微软雅黑" w:hint="eastAsia"/>
                <w:color w:val="013298"/>
                <w:kern w:val="0"/>
                <w:sz w:val="15"/>
                <w:szCs w:val="15"/>
              </w:rPr>
              <w:t>9]</w:t>
            </w:r>
            <w:bookmarkEnd w:id="0"/>
            <w:bookmarkEnd w:id="1"/>
            <w:r w:rsidRPr="00116DFF">
              <w:rPr>
                <w:rFonts w:ascii="微软雅黑" w:eastAsia="微软雅黑" w:hAnsi="微软雅黑" w:cs="微软雅黑" w:hint="eastAsia"/>
                <w:color w:val="013298"/>
                <w:kern w:val="0"/>
                <w:sz w:val="15"/>
                <w:szCs w:val="15"/>
              </w:rPr>
              <w:t>吴军,葛碧霄.系统论视角下传统步行商业街景观结构浅析[J].建筑与文化,2015(03):101-103.</w:t>
            </w:r>
          </w:p>
          <w:p w14:paraId="5719CAFC" w14:textId="020F1046" w:rsidR="00D80852" w:rsidRPr="00D80852" w:rsidRDefault="00D80852" w:rsidP="00D80852">
            <w:pPr>
              <w:widowControl/>
              <w:ind w:firstLineChars="276" w:firstLine="414"/>
              <w:jc w:val="left"/>
              <w:rPr>
                <w:rFonts w:ascii="微软雅黑" w:eastAsia="微软雅黑" w:hAnsi="微软雅黑" w:cs="微软雅黑"/>
                <w:color w:val="013298"/>
                <w:kern w:val="0"/>
                <w:sz w:val="15"/>
                <w:szCs w:val="15"/>
              </w:rPr>
            </w:pPr>
            <w:r w:rsidRPr="00D80852">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2</w:t>
            </w:r>
            <w:r>
              <w:rPr>
                <w:rFonts w:ascii="微软雅黑" w:eastAsia="微软雅黑" w:hAnsi="微软雅黑" w:cs="微软雅黑"/>
                <w:color w:val="013298"/>
                <w:kern w:val="0"/>
                <w:sz w:val="15"/>
                <w:szCs w:val="15"/>
              </w:rPr>
              <w:t>0</w:t>
            </w:r>
            <w:r w:rsidRPr="00D80852">
              <w:rPr>
                <w:rFonts w:ascii="微软雅黑" w:eastAsia="微软雅黑" w:hAnsi="微软雅黑" w:cs="微软雅黑" w:hint="eastAsia"/>
                <w:color w:val="013298"/>
                <w:kern w:val="0"/>
                <w:sz w:val="15"/>
                <w:szCs w:val="15"/>
              </w:rPr>
              <w:t>]吴军,李鹏波,孙静丹,黄诗敏,尚念恒,王亚男.生态与人文和谐的公路景观设计——以G205山东新泰段改造设计为例[J].福建林业科技,2012,39(04):135-138.</w:t>
            </w:r>
          </w:p>
          <w:p w14:paraId="138D138C" w14:textId="122E6123" w:rsidR="00D80852" w:rsidRPr="00D80852" w:rsidRDefault="00D80852" w:rsidP="00D80852">
            <w:pPr>
              <w:widowControl/>
              <w:ind w:firstLineChars="276" w:firstLine="414"/>
              <w:jc w:val="left"/>
              <w:rPr>
                <w:rFonts w:ascii="微软雅黑" w:eastAsia="微软雅黑" w:hAnsi="微软雅黑" w:cs="微软雅黑"/>
                <w:color w:val="013298"/>
                <w:kern w:val="0"/>
                <w:sz w:val="15"/>
                <w:szCs w:val="15"/>
              </w:rPr>
            </w:pPr>
            <w:r w:rsidRPr="00D80852">
              <w:rPr>
                <w:rFonts w:ascii="微软雅黑" w:eastAsia="微软雅黑" w:hAnsi="微软雅黑" w:cs="微软雅黑" w:hint="eastAsia"/>
                <w:color w:val="013298"/>
                <w:kern w:val="0"/>
                <w:sz w:val="15"/>
                <w:szCs w:val="15"/>
              </w:rPr>
              <w:lastRenderedPageBreak/>
              <w:t>[</w:t>
            </w:r>
            <w:r w:rsidR="00871C03">
              <w:rPr>
                <w:rFonts w:ascii="微软雅黑" w:eastAsia="微软雅黑" w:hAnsi="微软雅黑" w:cs="微软雅黑"/>
                <w:color w:val="013298"/>
                <w:kern w:val="0"/>
                <w:sz w:val="15"/>
                <w:szCs w:val="15"/>
              </w:rPr>
              <w:t>2</w:t>
            </w:r>
            <w:r>
              <w:rPr>
                <w:rFonts w:ascii="微软雅黑" w:eastAsia="微软雅黑" w:hAnsi="微软雅黑" w:cs="微软雅黑"/>
                <w:color w:val="013298"/>
                <w:kern w:val="0"/>
                <w:sz w:val="15"/>
                <w:szCs w:val="15"/>
              </w:rPr>
              <w:t>1</w:t>
            </w:r>
            <w:r w:rsidRPr="00D80852">
              <w:rPr>
                <w:rFonts w:ascii="微软雅黑" w:eastAsia="微软雅黑" w:hAnsi="微软雅黑" w:cs="微软雅黑" w:hint="eastAsia"/>
                <w:color w:val="013298"/>
                <w:kern w:val="0"/>
                <w:sz w:val="15"/>
                <w:szCs w:val="15"/>
              </w:rPr>
              <w:t>]吴军,孙萌,李鹏波等. 浅谈城市景观小品体系构成及其与城市意象形成的关系[C]//IFLA亚太区,中国风景园林学会,上海市绿化和市容管理局.2012国际风景园林师联合会（IFLA）亚太区会议暨中国风景园林学会2012年会论文集（下册）.2012国际风景园林师联合会（IFLA）亚太区会议暨中国风景园林学会2012年会论文集（下册）,2012:75-77.</w:t>
            </w:r>
          </w:p>
          <w:p w14:paraId="26339350" w14:textId="7F3B6912" w:rsidR="00D80852" w:rsidRPr="00D80852" w:rsidRDefault="00D80852" w:rsidP="00D80852">
            <w:pPr>
              <w:widowControl/>
              <w:ind w:firstLineChars="276" w:firstLine="414"/>
              <w:jc w:val="left"/>
              <w:rPr>
                <w:rFonts w:ascii="微软雅黑" w:eastAsia="微软雅黑" w:hAnsi="微软雅黑" w:cs="微软雅黑"/>
                <w:color w:val="013298"/>
                <w:kern w:val="0"/>
                <w:sz w:val="15"/>
                <w:szCs w:val="15"/>
              </w:rPr>
            </w:pPr>
            <w:r w:rsidRPr="00D80852">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2</w:t>
            </w:r>
            <w:r>
              <w:rPr>
                <w:rFonts w:ascii="微软雅黑" w:eastAsia="微软雅黑" w:hAnsi="微软雅黑" w:cs="微软雅黑"/>
                <w:color w:val="013298"/>
                <w:kern w:val="0"/>
                <w:sz w:val="15"/>
                <w:szCs w:val="15"/>
              </w:rPr>
              <w:t>2</w:t>
            </w:r>
            <w:r w:rsidRPr="00D80852">
              <w:rPr>
                <w:rFonts w:ascii="微软雅黑" w:eastAsia="微软雅黑" w:hAnsi="微软雅黑" w:cs="微软雅黑" w:hint="eastAsia"/>
                <w:color w:val="013298"/>
                <w:kern w:val="0"/>
                <w:sz w:val="15"/>
                <w:szCs w:val="15"/>
              </w:rPr>
              <w:t>]李鹏波,孙静丹,吴军等. 天津城市公园特色景观文化营造探究[C]//IFLA亚太区,中国风景园林学会,上海市绿化和市容管理局.2012国际风景园林师联合会（IFLA）亚太区会议暨中国风景园林学会2012年会论文集（上册）.2012国际风景园林师联合会（IFLA）亚太区会议暨中国风景园林学会2012年会论文集（上册）,2012:326-328.</w:t>
            </w:r>
          </w:p>
          <w:p w14:paraId="61522059" w14:textId="14810712" w:rsidR="00D80852" w:rsidRPr="00D80852" w:rsidRDefault="00D80852" w:rsidP="00D80852">
            <w:pPr>
              <w:widowControl/>
              <w:ind w:firstLineChars="276" w:firstLine="414"/>
              <w:jc w:val="left"/>
              <w:rPr>
                <w:rFonts w:ascii="微软雅黑" w:eastAsia="微软雅黑" w:hAnsi="微软雅黑" w:cs="微软雅黑"/>
                <w:color w:val="013298"/>
                <w:kern w:val="0"/>
                <w:sz w:val="15"/>
                <w:szCs w:val="15"/>
              </w:rPr>
            </w:pPr>
            <w:r w:rsidRPr="00D80852">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23</w:t>
            </w:r>
            <w:r w:rsidR="00871C03">
              <w:rPr>
                <w:rFonts w:ascii="微软雅黑" w:eastAsia="微软雅黑" w:hAnsi="微软雅黑" w:cs="微软雅黑" w:hint="eastAsia"/>
                <w:color w:val="013298"/>
                <w:kern w:val="0"/>
                <w:sz w:val="15"/>
                <w:szCs w:val="15"/>
              </w:rPr>
              <w:t>]</w:t>
            </w:r>
            <w:r w:rsidRPr="00D80852">
              <w:rPr>
                <w:rFonts w:ascii="微软雅黑" w:eastAsia="微软雅黑" w:hAnsi="微软雅黑" w:cs="微软雅黑" w:hint="eastAsia"/>
                <w:color w:val="013298"/>
                <w:kern w:val="0"/>
                <w:sz w:val="15"/>
                <w:szCs w:val="15"/>
              </w:rPr>
              <w:t>吴军,孙萌.浅谈符号学与城市景观小品的设计[J].山东林业科技,2012,42(05):103-105.</w:t>
            </w:r>
          </w:p>
          <w:p w14:paraId="4B9B9DDF" w14:textId="3E64ADD9" w:rsidR="00ED7256" w:rsidRDefault="00ED7256" w:rsidP="00ED7256">
            <w:pPr>
              <w:widowControl/>
              <w:ind w:firstLineChars="250" w:firstLine="375"/>
              <w:jc w:val="left"/>
              <w:rPr>
                <w:rFonts w:ascii="微软雅黑" w:eastAsia="微软雅黑" w:hAnsi="微软雅黑" w:cs="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24</w:t>
            </w:r>
            <w:r w:rsidRPr="00116DFF">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sidRPr="00D75FA5">
              <w:rPr>
                <w:rFonts w:ascii="微软雅黑" w:eastAsia="微软雅黑" w:hAnsi="微软雅黑" w:cs="微软雅黑"/>
                <w:color w:val="013298"/>
                <w:kern w:val="0"/>
                <w:sz w:val="15"/>
                <w:szCs w:val="15"/>
              </w:rPr>
              <w:t>Wu J, Wang X, Huang L, Wang Z, Wan D, Li P. Parameterized Site Selection Approach of Park Entrance Based on Crowd Simulation and Design Requirement. Applied Sciences. 2023; 13(10):6280. https://doi.org/10.3390/app13106280</w:t>
            </w:r>
            <w:r w:rsidRPr="00954AE7">
              <w:rPr>
                <w:rFonts w:ascii="微软雅黑" w:eastAsia="微软雅黑" w:hAnsi="微软雅黑" w:hint="eastAsia"/>
                <w:b/>
                <w:bCs/>
                <w:color w:val="013298"/>
                <w:kern w:val="0"/>
                <w:sz w:val="15"/>
                <w:szCs w:val="15"/>
              </w:rPr>
              <w:t>（SCI）</w:t>
            </w:r>
          </w:p>
          <w:p w14:paraId="4AAF6B49" w14:textId="74410E04" w:rsidR="007340B3" w:rsidRPr="00571F89" w:rsidRDefault="00116DFF" w:rsidP="00116DFF">
            <w:pPr>
              <w:widowControl/>
              <w:ind w:firstLineChars="276" w:firstLine="414"/>
              <w:jc w:val="left"/>
              <w:rPr>
                <w:rFonts w:ascii="微软雅黑" w:eastAsia="微软雅黑" w:hAnsi="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25</w:t>
            </w:r>
            <w:r w:rsidRPr="00116DFF">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sidR="007340B3" w:rsidRPr="00571F89">
              <w:rPr>
                <w:rFonts w:ascii="微软雅黑" w:eastAsia="微软雅黑" w:hAnsi="微软雅黑" w:hint="eastAsia"/>
                <w:color w:val="013298"/>
                <w:kern w:val="0"/>
                <w:sz w:val="15"/>
                <w:szCs w:val="15"/>
              </w:rPr>
              <w:t xml:space="preserve">Wu J, Liu </w:t>
            </w:r>
            <w:proofErr w:type="spellStart"/>
            <w:proofErr w:type="gramStart"/>
            <w:r w:rsidR="007340B3" w:rsidRPr="00571F89">
              <w:rPr>
                <w:rFonts w:ascii="微软雅黑" w:eastAsia="微软雅黑" w:hAnsi="微软雅黑" w:hint="eastAsia"/>
                <w:color w:val="013298"/>
                <w:kern w:val="0"/>
                <w:sz w:val="15"/>
                <w:szCs w:val="15"/>
              </w:rPr>
              <w:t>P,Wan</w:t>
            </w:r>
            <w:proofErr w:type="spellEnd"/>
            <w:proofErr w:type="gramEnd"/>
            <w:r w:rsidR="007340B3" w:rsidRPr="00571F89">
              <w:rPr>
                <w:rFonts w:ascii="微软雅黑" w:eastAsia="微软雅黑" w:hAnsi="微软雅黑" w:hint="eastAsia"/>
                <w:color w:val="013298"/>
                <w:kern w:val="0"/>
                <w:sz w:val="15"/>
                <w:szCs w:val="15"/>
              </w:rPr>
              <w:t xml:space="preserve"> </w:t>
            </w:r>
            <w:proofErr w:type="spellStart"/>
            <w:r w:rsidR="007340B3" w:rsidRPr="00571F89">
              <w:rPr>
                <w:rFonts w:ascii="微软雅黑" w:eastAsia="微软雅黑" w:hAnsi="微软雅黑" w:hint="eastAsia"/>
                <w:color w:val="013298"/>
                <w:kern w:val="0"/>
                <w:sz w:val="15"/>
                <w:szCs w:val="15"/>
              </w:rPr>
              <w:t>D,Li</w:t>
            </w:r>
            <w:proofErr w:type="spellEnd"/>
            <w:r w:rsidR="007340B3" w:rsidRPr="00571F89">
              <w:rPr>
                <w:rFonts w:ascii="微软雅黑" w:eastAsia="微软雅黑" w:hAnsi="微软雅黑" w:hint="eastAsia"/>
                <w:color w:val="013298"/>
                <w:kern w:val="0"/>
                <w:sz w:val="15"/>
                <w:szCs w:val="15"/>
              </w:rPr>
              <w:t xml:space="preserve"> </w:t>
            </w:r>
            <w:proofErr w:type="spellStart"/>
            <w:r w:rsidR="007340B3" w:rsidRPr="00571F89">
              <w:rPr>
                <w:rFonts w:ascii="微软雅黑" w:eastAsia="微软雅黑" w:hAnsi="微软雅黑" w:hint="eastAsia"/>
                <w:color w:val="013298"/>
                <w:kern w:val="0"/>
                <w:sz w:val="15"/>
                <w:szCs w:val="15"/>
              </w:rPr>
              <w:t>PB,Feng</w:t>
            </w:r>
            <w:proofErr w:type="spellEnd"/>
            <w:r w:rsidR="007340B3" w:rsidRPr="00571F89">
              <w:rPr>
                <w:rFonts w:ascii="微软雅黑" w:eastAsia="微软雅黑" w:hAnsi="微软雅黑" w:hint="eastAsia"/>
                <w:color w:val="013298"/>
                <w:kern w:val="0"/>
                <w:sz w:val="15"/>
                <w:szCs w:val="15"/>
              </w:rPr>
              <w:t xml:space="preserve"> </w:t>
            </w:r>
            <w:proofErr w:type="spellStart"/>
            <w:r w:rsidR="007340B3" w:rsidRPr="00571F89">
              <w:rPr>
                <w:rFonts w:ascii="微软雅黑" w:eastAsia="微软雅黑" w:hAnsi="微软雅黑" w:hint="eastAsia"/>
                <w:color w:val="013298"/>
                <w:kern w:val="0"/>
                <w:sz w:val="15"/>
                <w:szCs w:val="15"/>
              </w:rPr>
              <w:t>ZJ,Wang</w:t>
            </w:r>
            <w:proofErr w:type="spellEnd"/>
            <w:r w:rsidR="007340B3" w:rsidRPr="00571F89">
              <w:rPr>
                <w:rFonts w:ascii="微软雅黑" w:eastAsia="微软雅黑" w:hAnsi="微软雅黑" w:hint="eastAsia"/>
                <w:color w:val="013298"/>
                <w:kern w:val="0"/>
                <w:sz w:val="15"/>
                <w:szCs w:val="15"/>
              </w:rPr>
              <w:t xml:space="preserve"> ZY. Parametric Analysis and Application of Urban Small-Scale Stormwater Runoff[J]. Journal of Asian Institute of Low Carbon Design,2022:341-344.</w:t>
            </w:r>
          </w:p>
          <w:p w14:paraId="07FF3F55" w14:textId="01586605" w:rsidR="00ED7256" w:rsidRDefault="00ED7256" w:rsidP="00ED7256">
            <w:pPr>
              <w:widowControl/>
              <w:ind w:firstLineChars="276" w:firstLine="414"/>
              <w:jc w:val="left"/>
              <w:rPr>
                <w:rFonts w:ascii="微软雅黑" w:eastAsia="微软雅黑" w:hAnsi="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26</w:t>
            </w:r>
            <w:r w:rsidRPr="00116DFF">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sidRPr="00076410">
              <w:rPr>
                <w:rFonts w:ascii="微软雅黑" w:eastAsia="微软雅黑" w:hAnsi="微软雅黑"/>
                <w:color w:val="013298"/>
                <w:kern w:val="0"/>
                <w:sz w:val="15"/>
                <w:szCs w:val="15"/>
              </w:rPr>
              <w:t>Zhang L, Wu J, Li P, et al. Decoding the Streetscape Space: New Insights from Baidu Street View and Deep Learning[J]. Journal of Asian urban environment, 2022: 71-76.</w:t>
            </w:r>
          </w:p>
          <w:p w14:paraId="46B3A649" w14:textId="594191BD" w:rsidR="007340B3" w:rsidRDefault="00116DFF" w:rsidP="007340B3">
            <w:pPr>
              <w:widowControl/>
              <w:ind w:firstLineChars="276" w:firstLine="414"/>
              <w:jc w:val="left"/>
              <w:rPr>
                <w:rFonts w:ascii="微软雅黑" w:eastAsia="微软雅黑" w:hAnsi="微软雅黑"/>
                <w:color w:val="013298"/>
                <w:kern w:val="0"/>
                <w:sz w:val="15"/>
                <w:szCs w:val="15"/>
              </w:rPr>
            </w:pPr>
            <w:r w:rsidRPr="00116DFF">
              <w:rPr>
                <w:rFonts w:ascii="微软雅黑" w:eastAsia="微软雅黑" w:hAnsi="微软雅黑" w:cs="微软雅黑" w:hint="eastAsia"/>
                <w:color w:val="013298"/>
                <w:kern w:val="0"/>
                <w:sz w:val="15"/>
                <w:szCs w:val="15"/>
              </w:rPr>
              <w:t>[</w:t>
            </w:r>
            <w:r w:rsidR="00871C03">
              <w:rPr>
                <w:rFonts w:ascii="微软雅黑" w:eastAsia="微软雅黑" w:hAnsi="微软雅黑" w:cs="微软雅黑"/>
                <w:color w:val="013298"/>
                <w:kern w:val="0"/>
                <w:sz w:val="15"/>
                <w:szCs w:val="15"/>
              </w:rPr>
              <w:t>2</w:t>
            </w:r>
            <w:r w:rsidR="00D80852">
              <w:rPr>
                <w:rFonts w:ascii="微软雅黑" w:eastAsia="微软雅黑" w:hAnsi="微软雅黑" w:cs="微软雅黑"/>
                <w:color w:val="013298"/>
                <w:kern w:val="0"/>
                <w:sz w:val="15"/>
                <w:szCs w:val="15"/>
              </w:rPr>
              <w:t>7</w:t>
            </w:r>
            <w:r w:rsidRPr="00116DFF">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sidR="007340B3" w:rsidRPr="00571F89">
              <w:rPr>
                <w:rFonts w:ascii="微软雅黑" w:eastAsia="微软雅黑" w:hAnsi="微软雅黑" w:hint="eastAsia"/>
                <w:color w:val="013298"/>
                <w:kern w:val="0"/>
                <w:sz w:val="15"/>
                <w:szCs w:val="15"/>
              </w:rPr>
              <w:t>Li PB, Zhang LH,</w:t>
            </w:r>
            <w:r>
              <w:rPr>
                <w:rFonts w:ascii="微软雅黑" w:eastAsia="微软雅黑" w:hAnsi="微软雅黑"/>
                <w:color w:val="013298"/>
                <w:kern w:val="0"/>
                <w:sz w:val="15"/>
                <w:szCs w:val="15"/>
              </w:rPr>
              <w:t xml:space="preserve"> </w:t>
            </w:r>
            <w:r w:rsidR="007340B3" w:rsidRPr="00571F89">
              <w:rPr>
                <w:rFonts w:ascii="微软雅黑" w:eastAsia="微软雅黑" w:hAnsi="微软雅黑" w:hint="eastAsia"/>
                <w:color w:val="013298"/>
                <w:kern w:val="0"/>
                <w:sz w:val="15"/>
                <w:szCs w:val="15"/>
              </w:rPr>
              <w:t>Da W,</w:t>
            </w:r>
            <w:r>
              <w:rPr>
                <w:rFonts w:ascii="微软雅黑" w:eastAsia="微软雅黑" w:hAnsi="微软雅黑"/>
                <w:color w:val="013298"/>
                <w:kern w:val="0"/>
                <w:sz w:val="15"/>
                <w:szCs w:val="15"/>
              </w:rPr>
              <w:t xml:space="preserve"> </w:t>
            </w:r>
            <w:r w:rsidR="007340B3" w:rsidRPr="00571F89">
              <w:rPr>
                <w:rFonts w:ascii="微软雅黑" w:eastAsia="微软雅黑" w:hAnsi="微软雅黑" w:hint="eastAsia"/>
                <w:color w:val="013298"/>
                <w:kern w:val="0"/>
                <w:sz w:val="15"/>
                <w:szCs w:val="15"/>
              </w:rPr>
              <w:t>Wu J,</w:t>
            </w:r>
            <w:r>
              <w:rPr>
                <w:rFonts w:ascii="微软雅黑" w:eastAsia="微软雅黑" w:hAnsi="微软雅黑"/>
                <w:color w:val="013298"/>
                <w:kern w:val="0"/>
                <w:sz w:val="15"/>
                <w:szCs w:val="15"/>
              </w:rPr>
              <w:t xml:space="preserve"> </w:t>
            </w:r>
            <w:r w:rsidR="007340B3" w:rsidRPr="00571F89">
              <w:rPr>
                <w:rFonts w:ascii="微软雅黑" w:eastAsia="微软雅黑" w:hAnsi="微软雅黑" w:hint="eastAsia"/>
                <w:color w:val="013298"/>
                <w:kern w:val="0"/>
                <w:sz w:val="15"/>
                <w:szCs w:val="15"/>
              </w:rPr>
              <w:t>Dong JL. Landscape Spatial Elements Prediction Based on Deep Learning[J]. Journal of Asian Institute of Low Carbon Design,2022:143-148.</w:t>
            </w:r>
          </w:p>
          <w:p w14:paraId="34653E72" w14:textId="77777777" w:rsidR="00FF0876" w:rsidRDefault="00FF0876" w:rsidP="00ED7256">
            <w:pPr>
              <w:widowControl/>
              <w:ind w:firstLineChars="276" w:firstLine="414"/>
              <w:jc w:val="left"/>
              <w:rPr>
                <w:rFonts w:ascii="微软雅黑" w:eastAsia="微软雅黑" w:hAnsi="微软雅黑" w:cs="微软雅黑"/>
                <w:color w:val="013298"/>
                <w:kern w:val="0"/>
                <w:sz w:val="15"/>
                <w:szCs w:val="15"/>
              </w:rPr>
            </w:pPr>
          </w:p>
        </w:tc>
      </w:tr>
    </w:tbl>
    <w:p w14:paraId="089D6858" w14:textId="77777777" w:rsidR="00E842D1" w:rsidRDefault="00E842D1"/>
    <w:sectPr w:rsidR="00E842D1">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5EF6" w14:textId="77777777" w:rsidR="006506EC" w:rsidRDefault="006506EC" w:rsidP="007B7885">
      <w:r>
        <w:separator/>
      </w:r>
    </w:p>
  </w:endnote>
  <w:endnote w:type="continuationSeparator" w:id="0">
    <w:p w14:paraId="11614B27" w14:textId="77777777" w:rsidR="006506EC" w:rsidRDefault="006506EC" w:rsidP="007B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8AF4" w14:textId="77777777" w:rsidR="006506EC" w:rsidRDefault="006506EC" w:rsidP="007B7885">
      <w:r>
        <w:separator/>
      </w:r>
    </w:p>
  </w:footnote>
  <w:footnote w:type="continuationSeparator" w:id="0">
    <w:p w14:paraId="1088FE4C" w14:textId="77777777" w:rsidR="006506EC" w:rsidRDefault="006506EC" w:rsidP="007B7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74690E"/>
    <w:rsid w:val="0004427E"/>
    <w:rsid w:val="00072087"/>
    <w:rsid w:val="00076410"/>
    <w:rsid w:val="000C70AB"/>
    <w:rsid w:val="000E3B12"/>
    <w:rsid w:val="00116DFF"/>
    <w:rsid w:val="00157A27"/>
    <w:rsid w:val="001C7E3E"/>
    <w:rsid w:val="001D4766"/>
    <w:rsid w:val="001F295B"/>
    <w:rsid w:val="00213B80"/>
    <w:rsid w:val="002143E4"/>
    <w:rsid w:val="002232EE"/>
    <w:rsid w:val="00236398"/>
    <w:rsid w:val="002436C1"/>
    <w:rsid w:val="002F2E2E"/>
    <w:rsid w:val="0035026F"/>
    <w:rsid w:val="00354B4A"/>
    <w:rsid w:val="00356D97"/>
    <w:rsid w:val="00371852"/>
    <w:rsid w:val="003B37ED"/>
    <w:rsid w:val="003F364F"/>
    <w:rsid w:val="003F61BC"/>
    <w:rsid w:val="0047629B"/>
    <w:rsid w:val="005B4F20"/>
    <w:rsid w:val="005F67A4"/>
    <w:rsid w:val="006226D7"/>
    <w:rsid w:val="00634A25"/>
    <w:rsid w:val="006506EC"/>
    <w:rsid w:val="006B68C1"/>
    <w:rsid w:val="006C71F1"/>
    <w:rsid w:val="00701A2F"/>
    <w:rsid w:val="00724D47"/>
    <w:rsid w:val="00730BE2"/>
    <w:rsid w:val="007340B3"/>
    <w:rsid w:val="007B008B"/>
    <w:rsid w:val="007B0AE8"/>
    <w:rsid w:val="007B7885"/>
    <w:rsid w:val="0081302F"/>
    <w:rsid w:val="00871C03"/>
    <w:rsid w:val="008A3F17"/>
    <w:rsid w:val="008B3035"/>
    <w:rsid w:val="008F0791"/>
    <w:rsid w:val="00907FB2"/>
    <w:rsid w:val="009A4937"/>
    <w:rsid w:val="009E5030"/>
    <w:rsid w:val="009E6C19"/>
    <w:rsid w:val="00A7095B"/>
    <w:rsid w:val="00A83B21"/>
    <w:rsid w:val="00AC55DE"/>
    <w:rsid w:val="00AF6AB1"/>
    <w:rsid w:val="00B03735"/>
    <w:rsid w:val="00B45D2A"/>
    <w:rsid w:val="00B55F1C"/>
    <w:rsid w:val="00B727C2"/>
    <w:rsid w:val="00BB27B6"/>
    <w:rsid w:val="00BB74AD"/>
    <w:rsid w:val="00BF271C"/>
    <w:rsid w:val="00C6267B"/>
    <w:rsid w:val="00D570A9"/>
    <w:rsid w:val="00D80852"/>
    <w:rsid w:val="00DD6CA0"/>
    <w:rsid w:val="00DE2BD6"/>
    <w:rsid w:val="00DF3FF6"/>
    <w:rsid w:val="00E02649"/>
    <w:rsid w:val="00E04D0E"/>
    <w:rsid w:val="00E076C6"/>
    <w:rsid w:val="00E2366E"/>
    <w:rsid w:val="00E3008E"/>
    <w:rsid w:val="00E34118"/>
    <w:rsid w:val="00E34AD8"/>
    <w:rsid w:val="00E63E51"/>
    <w:rsid w:val="00E842D1"/>
    <w:rsid w:val="00ED0F22"/>
    <w:rsid w:val="00ED7256"/>
    <w:rsid w:val="00EE2E06"/>
    <w:rsid w:val="00EF4DC3"/>
    <w:rsid w:val="00F166D9"/>
    <w:rsid w:val="00F4182E"/>
    <w:rsid w:val="00F828A9"/>
    <w:rsid w:val="00FA0B1E"/>
    <w:rsid w:val="00FC5517"/>
    <w:rsid w:val="00FE2C26"/>
    <w:rsid w:val="00FE5C21"/>
    <w:rsid w:val="00FF0876"/>
    <w:rsid w:val="03147E79"/>
    <w:rsid w:val="1474690E"/>
    <w:rsid w:val="2BD65BC9"/>
    <w:rsid w:val="2C122335"/>
    <w:rsid w:val="2CF0511B"/>
    <w:rsid w:val="3A063DF1"/>
    <w:rsid w:val="41064FF8"/>
    <w:rsid w:val="524D6099"/>
    <w:rsid w:val="57F71B0A"/>
    <w:rsid w:val="6DB85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617C0"/>
  <w15:docId w15:val="{1323EAB9-7A1A-4FBD-8632-FDA084B2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吴军</cp:lastModifiedBy>
  <cp:revision>42</cp:revision>
  <dcterms:created xsi:type="dcterms:W3CDTF">2021-07-26T03:17:00Z</dcterms:created>
  <dcterms:modified xsi:type="dcterms:W3CDTF">2023-06-16T01:27:00Z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